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pStyle w:val="2"/>
        <w:spacing w:before="0" w:after="0" w:line="560" w:lineRule="exact"/>
        <w:jc w:val="center"/>
        <w:rPr>
          <w:rFonts w:ascii="仿宋" w:hAnsi="仿宋" w:eastAsia="仿宋"/>
        </w:rPr>
      </w:pPr>
      <w:bookmarkStart w:id="0" w:name="_Toc256000051"/>
      <w:bookmarkStart w:id="1" w:name="_Toc256000116"/>
      <w:bookmarkStart w:id="2" w:name="_Toc63765813"/>
      <w:bookmarkStart w:id="3" w:name="_Toc256000181"/>
      <w:r>
        <w:rPr>
          <w:rFonts w:ascii="仿宋" w:hAnsi="仿宋" w:eastAsia="仿宋"/>
        </w:rPr>
        <w:t>报价</w:t>
      </w:r>
      <w:bookmarkEnd w:id="0"/>
      <w:bookmarkEnd w:id="1"/>
      <w:bookmarkEnd w:id="2"/>
      <w:bookmarkEnd w:id="3"/>
      <w:r>
        <w:rPr>
          <w:rFonts w:hint="eastAsia" w:ascii="仿宋" w:hAnsi="仿宋" w:eastAsia="仿宋"/>
        </w:rPr>
        <w:t>表</w:t>
      </w:r>
    </w:p>
    <w:p>
      <w:pPr>
        <w:spacing w:line="560" w:lineRule="exact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4"/>
        </w:rPr>
        <w:t>一、</w:t>
      </w:r>
      <w:r>
        <w:rPr>
          <w:rFonts w:hint="eastAsia" w:ascii="仿宋" w:hAnsi="仿宋" w:eastAsia="仿宋"/>
          <w:b/>
          <w:bCs/>
          <w:sz w:val="24"/>
        </w:rPr>
        <w:t>报价</w:t>
      </w:r>
      <w:r>
        <w:rPr>
          <w:rFonts w:ascii="仿宋" w:hAnsi="仿宋" w:eastAsia="仿宋"/>
          <w:b/>
          <w:bCs/>
          <w:sz w:val="24"/>
        </w:rPr>
        <w:t>一览表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bookmarkStart w:id="4" w:name="【Bobole_项目名称_4】"/>
      <w:r>
        <w:rPr>
          <w:rFonts w:hint="eastAsia" w:ascii="仿宋" w:hAnsi="仿宋" w:eastAsia="仿宋"/>
          <w:sz w:val="28"/>
          <w:szCs w:val="28"/>
        </w:rPr>
        <w:t>巴中市中医院(巴中市巴州区人民医院) 郑家街院区楼顶标识采购项目</w:t>
      </w:r>
      <w:bookmarkEnd w:id="4"/>
      <w:r>
        <w:rPr>
          <w:rFonts w:hint="eastAsia" w:ascii="仿宋" w:hAnsi="仿宋" w:eastAsia="仿宋"/>
          <w:sz w:val="28"/>
          <w:szCs w:val="28"/>
        </w:rPr>
        <w:t xml:space="preserve">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序号</w:t>
            </w:r>
          </w:p>
        </w:tc>
        <w:tc>
          <w:tcPr>
            <w:tcW w:w="2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采购内容</w:t>
            </w:r>
          </w:p>
        </w:tc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数量</w:t>
            </w:r>
          </w:p>
        </w:tc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报价</w:t>
            </w:r>
          </w:p>
        </w:tc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2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巴中市中医院（巴中市巴州区人民医院）郑家街院区楼顶标识采购项目</w:t>
            </w:r>
          </w:p>
        </w:tc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1项</w:t>
            </w:r>
          </w:p>
        </w:tc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0" w:type="pct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0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供应商报价:_________ 元   (大写:_________ )</w:t>
            </w:r>
          </w:p>
        </w:tc>
      </w:tr>
    </w:tbl>
    <w:p>
      <w:r>
        <w:rPr>
          <w:rFonts w:hint="eastAsia"/>
        </w:rPr>
        <w:t>注：供应商的报价应包含使用产品的生产、包装、运输、安装、调试、税费、质保等的一切费用。</w:t>
      </w:r>
    </w:p>
    <w:p>
      <w:pPr>
        <w:spacing w:line="360" w:lineRule="auto"/>
        <w:ind w:firstLine="3600" w:firstLineChars="15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供应商：</w:t>
      </w:r>
      <w:r>
        <w:rPr>
          <w:rFonts w:ascii="仿宋" w:hAnsi="仿宋" w:eastAsia="仿宋"/>
          <w:sz w:val="24"/>
          <w:u w:val="single"/>
        </w:rPr>
        <w:t>（名称和加盖公章）</w:t>
      </w:r>
    </w:p>
    <w:p>
      <w:pPr>
        <w:spacing w:line="360" w:lineRule="auto"/>
        <w:ind w:firstLine="3600" w:firstLineChars="15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供应商代表：</w:t>
      </w:r>
      <w:r>
        <w:rPr>
          <w:rFonts w:ascii="仿宋" w:hAnsi="仿宋" w:eastAsia="仿宋"/>
          <w:sz w:val="24"/>
          <w:u w:val="single"/>
        </w:rPr>
        <w:t>（签字）</w:t>
      </w:r>
    </w:p>
    <w:p>
      <w:pPr>
        <w:numPr>
          <w:ilvl w:val="0"/>
          <w:numId w:val="1"/>
        </w:numPr>
        <w:spacing w:line="400" w:lineRule="exac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分项报价明细表</w:t>
      </w:r>
    </w:p>
    <w:tbl>
      <w:tblPr>
        <w:tblStyle w:val="3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60"/>
        <w:gridCol w:w="1376"/>
        <w:gridCol w:w="1129"/>
        <w:gridCol w:w="897"/>
        <w:gridCol w:w="928"/>
        <w:gridCol w:w="866"/>
        <w:gridCol w:w="866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ind w:left="-388" w:leftChars="-185" w:firstLine="388" w:firstLineChars="162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单项名称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规格型号（如有）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（如有）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单价（元）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395" w:type="dxa"/>
            <w:gridSpan w:val="9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分项报价合计（元）：                            大写：     </w:t>
            </w:r>
          </w:p>
        </w:tc>
      </w:tr>
    </w:tbl>
    <w:p>
      <w:pPr>
        <w:spacing w:line="400" w:lineRule="exact"/>
        <w:ind w:left="840" w:hanging="840" w:hangingChars="350"/>
        <w:rPr>
          <w:rFonts w:ascii="宋体" w:hAnsi="宋体" w:cs="宋体"/>
          <w:bCs/>
          <w:sz w:val="24"/>
          <w:szCs w:val="30"/>
        </w:rPr>
      </w:pPr>
      <w:r>
        <w:rPr>
          <w:rFonts w:hint="eastAsia" w:ascii="宋体" w:hAnsi="宋体" w:cs="宋体"/>
          <w:sz w:val="24"/>
          <w:szCs w:val="30"/>
        </w:rPr>
        <w:t>注：1、投标人必须按“</w:t>
      </w:r>
      <w:r>
        <w:rPr>
          <w:rFonts w:hint="eastAsia" w:ascii="宋体" w:hAnsi="宋体" w:cs="宋体"/>
          <w:bCs/>
          <w:sz w:val="24"/>
          <w:szCs w:val="30"/>
        </w:rPr>
        <w:t>分项报价明细表”的格式</w:t>
      </w:r>
      <w:r>
        <w:rPr>
          <w:rFonts w:hint="eastAsia" w:ascii="宋体" w:hAnsi="宋体" w:cs="宋体"/>
          <w:sz w:val="24"/>
          <w:szCs w:val="30"/>
        </w:rPr>
        <w:t>详细报出总价的各个组成部分的报价，否则作无效处理。</w:t>
      </w:r>
    </w:p>
    <w:p>
      <w:pPr>
        <w:spacing w:line="400" w:lineRule="exact"/>
        <w:jc w:val="left"/>
        <w:rPr>
          <w:rFonts w:ascii="宋体" w:hAnsi="宋体" w:cs="宋体"/>
          <w:bCs/>
          <w:sz w:val="24"/>
          <w:szCs w:val="30"/>
        </w:rPr>
      </w:pPr>
      <w:r>
        <w:rPr>
          <w:rFonts w:hint="eastAsia" w:ascii="宋体" w:hAnsi="宋体" w:cs="宋体"/>
          <w:sz w:val="24"/>
          <w:szCs w:val="30"/>
        </w:rPr>
        <w:t>2、“</w:t>
      </w:r>
      <w:r>
        <w:rPr>
          <w:rFonts w:hint="eastAsia" w:ascii="宋体" w:hAnsi="宋体" w:cs="宋体"/>
          <w:bCs/>
          <w:sz w:val="24"/>
          <w:szCs w:val="30"/>
        </w:rPr>
        <w:t>分项报价明细表”各分项报价合计应当与“报价一览表”报价合计相等。</w:t>
      </w:r>
    </w:p>
    <w:p>
      <w:pPr>
        <w:widowControl/>
        <w:jc w:val="left"/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3、本格式为参考格式，供应商可自拟格式，表格如不能完全表达相关内容，供应商可自行补充</w:t>
      </w:r>
    </w:p>
    <w:p>
      <w:pPr>
        <w:spacing w:line="360" w:lineRule="auto"/>
        <w:ind w:firstLine="3600" w:firstLineChars="15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供应商：</w:t>
      </w:r>
      <w:r>
        <w:rPr>
          <w:rFonts w:ascii="仿宋" w:hAnsi="仿宋" w:eastAsia="仿宋"/>
          <w:sz w:val="24"/>
          <w:u w:val="single"/>
        </w:rPr>
        <w:t>（名称和加盖公章）</w:t>
      </w:r>
    </w:p>
    <w:p>
      <w:pPr>
        <w:spacing w:line="360" w:lineRule="auto"/>
        <w:ind w:firstLine="3600" w:firstLineChars="1500"/>
      </w:pPr>
      <w:r>
        <w:rPr>
          <w:rFonts w:ascii="仿宋" w:hAnsi="仿宋" w:eastAsia="仿宋"/>
          <w:sz w:val="24"/>
        </w:rPr>
        <w:t>供应商代表：</w:t>
      </w:r>
      <w:r>
        <w:rPr>
          <w:rFonts w:ascii="仿宋" w:hAnsi="仿宋" w:eastAsia="仿宋"/>
          <w:sz w:val="24"/>
          <w:u w:val="single"/>
        </w:rPr>
        <w:t>（签字）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BF9F2"/>
    <w:multiLevelType w:val="singleLevel"/>
    <w:tmpl w:val="C3ABF9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2C585433"/>
    <w:rsid w:val="2C5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2023-04-14T10:10:00Z</dcterms:created>
  <dc:creator>pursue</dc:creator>
  <cp:lastModifiedBy>pursue</cp:lastModifiedBy>
  <dcterms:modified xsi:type="dcterms:W3CDTF">2023-04-14T10:10:55Z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3D7DE64A0D8548BD8FD98D361F5F5C51_11</vt:lpwstr>
  </property>
</Properties>
</file>