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r>
        <w:rPr>
          <w:rFonts w:hint="eastAsia" w:ascii="仿宋" w:hAnsi="仿宋" w:eastAsia="仿宋" w:cs="仿宋"/>
          <w:b/>
          <w:bCs/>
          <w:i w:val="0"/>
          <w:iCs w:val="0"/>
          <w:caps w:val="0"/>
          <w:color w:val="333333"/>
          <w:spacing w:val="0"/>
          <w:kern w:val="0"/>
          <w:sz w:val="48"/>
          <w:szCs w:val="48"/>
          <w:shd w:val="clear" w:fill="FFFFFF"/>
          <w:lang w:val="en-US" w:eastAsia="zh-CN" w:bidi="ar"/>
        </w:rPr>
        <w:t>巴中市中医院（巴中市巴州区人民医院）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r>
        <w:rPr>
          <w:rFonts w:hint="eastAsia" w:ascii="仿宋" w:hAnsi="仿宋" w:eastAsia="仿宋" w:cs="仿宋"/>
          <w:b/>
          <w:bCs/>
          <w:i w:val="0"/>
          <w:iCs w:val="0"/>
          <w:caps w:val="0"/>
          <w:color w:val="333333"/>
          <w:spacing w:val="0"/>
          <w:kern w:val="0"/>
          <w:sz w:val="48"/>
          <w:szCs w:val="48"/>
          <w:shd w:val="clear" w:fill="FFFFFF"/>
          <w:lang w:val="en-US" w:eastAsia="zh-CN" w:bidi="ar"/>
        </w:rPr>
        <w:t>云桌面系统建设项目报价单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left="0" w:right="0" w:firstLine="641"/>
        <w:jc w:val="center"/>
        <w:textAlignment w:val="auto"/>
        <w:rPr>
          <w:rFonts w:hint="default" w:ascii="仿宋" w:hAnsi="仿宋" w:eastAsia="仿宋" w:cs="仿宋"/>
          <w:b/>
          <w:bCs/>
          <w:i w:val="0"/>
          <w:iCs w:val="0"/>
          <w:caps w:val="0"/>
          <w:color w:val="333333"/>
          <w:spacing w:val="0"/>
          <w:kern w:val="0"/>
          <w:sz w:val="15"/>
          <w:szCs w:val="15"/>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供应商名称：                          联系人：      联系电话：        日期：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82"/>
        <w:gridCol w:w="956"/>
        <w:gridCol w:w="1007"/>
        <w:gridCol w:w="1772"/>
        <w:gridCol w:w="874"/>
        <w:gridCol w:w="2073"/>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序号</w:t>
            </w:r>
          </w:p>
        </w:tc>
        <w:tc>
          <w:tcPr>
            <w:tcW w:w="2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产品名称</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数量</w:t>
            </w:r>
          </w:p>
        </w:tc>
        <w:tc>
          <w:tcPr>
            <w:tcW w:w="100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单位</w:t>
            </w:r>
          </w:p>
        </w:tc>
        <w:tc>
          <w:tcPr>
            <w:tcW w:w="17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每台月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单价</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月数</w:t>
            </w:r>
          </w:p>
        </w:tc>
        <w:tc>
          <w:tcPr>
            <w:tcW w:w="20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小计</w:t>
            </w:r>
          </w:p>
        </w:tc>
        <w:tc>
          <w:tcPr>
            <w:tcW w:w="38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w:t>
            </w:r>
          </w:p>
        </w:tc>
        <w:tc>
          <w:tcPr>
            <w:tcW w:w="2782"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桌面云资源池</w:t>
            </w:r>
          </w:p>
        </w:tc>
        <w:tc>
          <w:tcPr>
            <w:tcW w:w="956"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1007"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统一管理全院所有云桌面</w:t>
            </w:r>
            <w:r>
              <w:rPr>
                <w:rFonts w:hint="eastAsia" w:ascii="仿宋" w:hAnsi="仿宋" w:eastAsia="仿宋" w:cs="仿宋"/>
                <w:b w:val="0"/>
                <w:bCs w:val="0"/>
                <w:i w:val="0"/>
                <w:iCs w:val="0"/>
                <w:caps w:val="0"/>
                <w:color w:val="333333"/>
                <w:spacing w:val="0"/>
                <w:kern w:val="0"/>
                <w:sz w:val="22"/>
                <w:szCs w:val="22"/>
                <w:shd w:val="clear" w:fill="FFFFFF"/>
                <w:vertAlign w:val="baseline"/>
                <w:lang w:val="en-US" w:eastAsia="zh-CN" w:bidi="ar"/>
              </w:rPr>
              <w:t>。</w:t>
            </w: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满足50个4vCPU/8GB内存/200GB存储的VDI</w:t>
            </w:r>
            <w:r>
              <w:rPr>
                <w:rFonts w:hint="eastAsia" w:ascii="仿宋" w:hAnsi="仿宋" w:eastAsia="仿宋" w:cs="仿宋"/>
                <w:b w:val="0"/>
                <w:bCs w:val="0"/>
                <w:i w:val="0"/>
                <w:iCs w:val="0"/>
                <w:caps w:val="0"/>
                <w:color w:val="333333"/>
                <w:spacing w:val="0"/>
                <w:kern w:val="0"/>
                <w:sz w:val="22"/>
                <w:szCs w:val="22"/>
                <w:shd w:val="clear" w:fill="FFFFFF"/>
                <w:vertAlign w:val="baseline"/>
                <w:lang w:val="en-US" w:eastAsia="zh-CN" w:bidi="ar"/>
              </w:rPr>
              <w:t>（瘦客户端）</w:t>
            </w: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虚拟桌面同时并发使用，考虑使用性能，预留了20%冗余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瘦客户端</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外网电脑：行政后勤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胖客户端</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150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内网电脑：行政后勤、各临床科室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4</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桌面云软件</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套</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利旧终端及胖/瘦客户端桌面管理软件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显示器及键鼠套装</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200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1"/>
                <w:w w:val="80"/>
                <w:kern w:val="0"/>
                <w:sz w:val="32"/>
                <w:szCs w:val="32"/>
                <w:shd w:val="clear" w:fill="FFFFFF"/>
                <w:fitText w:val="640" w:id="786709808"/>
                <w:vertAlign w:val="baseline"/>
                <w:lang w:val="en-US" w:eastAsia="zh-CN" w:bidi="ar"/>
              </w:rPr>
              <w:t>台/</w:t>
            </w:r>
            <w:r>
              <w:rPr>
                <w:rFonts w:hint="eastAsia" w:ascii="仿宋" w:hAnsi="仿宋" w:eastAsia="仿宋" w:cs="仿宋"/>
                <w:b w:val="0"/>
                <w:bCs w:val="0"/>
                <w:i w:val="0"/>
                <w:iCs w:val="0"/>
                <w:caps w:val="0"/>
                <w:color w:val="333333"/>
                <w:spacing w:val="0"/>
                <w:w w:val="80"/>
                <w:kern w:val="0"/>
                <w:sz w:val="32"/>
                <w:szCs w:val="32"/>
                <w:shd w:val="clear" w:fill="FFFFFF"/>
                <w:fitText w:val="640" w:id="786709808"/>
                <w:vertAlign w:val="baseline"/>
                <w:lang w:val="en-US" w:eastAsia="zh-CN" w:bidi="ar"/>
              </w:rPr>
              <w:t>套</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tcPr>
          <w:p>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可利旧，也可自行购买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6</w:t>
            </w:r>
          </w:p>
        </w:tc>
        <w:tc>
          <w:tcPr>
            <w:tcW w:w="7391" w:type="dxa"/>
            <w:gridSpan w:val="5"/>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合    计</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tcPr>
          <w:p>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 w:hAnsi="仿宋" w:eastAsia="仿宋" w:cs="仿宋"/>
          <w:b/>
          <w:bCs/>
          <w:i w:val="0"/>
          <w:iCs w:val="0"/>
          <w:caps w:val="0"/>
          <w:color w:val="333333"/>
          <w:spacing w:val="0"/>
          <w:kern w:val="0"/>
          <w:sz w:val="10"/>
          <w:szCs w:val="1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备注：1、以上产品相应参数应当满足《桌面云系统建设项目相关参数》；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2、以上报价包含但不限于项目服务所需税费、运输费、安装费等其他产生的费用；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_GB2312"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3、其中胖/瘦客户端报价应当包含提供管理平台及相关计算资源此的服务器及其他配套设备。</w:t>
      </w:r>
    </w:p>
    <w:sectPr>
      <w:pgSz w:w="16838" w:h="11906" w:orient="landscape"/>
      <w:pgMar w:top="1400" w:right="1440" w:bottom="10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5A9F2DE4"/>
    <w:rsid w:val="5A9F2DE4"/>
    <w:rsid w:val="676D2FDD"/>
    <w:rsid w:val="7352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2024-01-04T08:25:00Z</dcterms:created>
  <dc:creator>超越自然</dc:creator>
  <cp:lastModifiedBy>pursue</cp:lastModifiedBy>
  <dcterms:modified xsi:type="dcterms:W3CDTF">2024-01-08T06:34:21Z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C48E4342AAFF4FA0BA880557A9B9A59E_13</vt:lpwstr>
  </property>
</Properties>
</file>