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eastAsia" w:ascii="宋体" w:hAnsi="宋体" w:eastAsia="宋体" w:cs="宋体"/>
          <w:b/>
          <w:highlight w:val="none"/>
        </w:rPr>
      </w:pPr>
      <w:r>
        <w:rPr>
          <w:rFonts w:hint="eastAsia" w:ascii="宋体" w:hAnsi="宋体" w:eastAsia="宋体" w:cs="宋体"/>
          <w:b/>
          <w:highlight w:val="none"/>
        </w:rPr>
        <w:t>采购项目技术、服务及其他商务要求</w:t>
      </w:r>
    </w:p>
    <w:p>
      <w:pPr>
        <w:pStyle w:val="2"/>
        <w:rPr>
          <w:rFonts w:hint="eastAsia" w:ascii="宋体" w:hAnsi="宋体" w:eastAsia="宋体" w:cs="宋体"/>
          <w:b/>
          <w:highlight w:val="none"/>
        </w:rPr>
      </w:pPr>
    </w:p>
    <w:p>
      <w:pPr>
        <w:rPr>
          <w:rFonts w:hint="eastAsia" w:ascii="宋体" w:hAnsi="宋体" w:eastAsia="宋体" w:cs="宋体"/>
          <w:b/>
          <w:highlight w:val="none"/>
        </w:rPr>
      </w:pPr>
    </w:p>
    <w:p>
      <w:pPr>
        <w:pStyle w:val="2"/>
        <w:numPr>
          <w:ilvl w:val="0"/>
          <w:numId w:val="1"/>
        </w:numPr>
        <w:spacing w:line="360" w:lineRule="auto"/>
        <w:outlineLvl w:val="1"/>
        <w:rPr>
          <w:rFonts w:hint="eastAsia" w:ascii="宋体" w:hAnsi="宋体" w:eastAsia="宋体" w:cs="宋体"/>
          <w:b/>
          <w:sz w:val="32"/>
          <w:lang w:eastAsia="zh-CN"/>
        </w:rPr>
      </w:pPr>
      <w:r>
        <w:rPr>
          <w:rFonts w:hint="eastAsia" w:ascii="宋体" w:hAnsi="宋体" w:eastAsia="宋体" w:cs="宋体"/>
          <w:b/>
          <w:sz w:val="32"/>
          <w:lang w:eastAsia="zh-CN"/>
        </w:rPr>
        <w:t>项目概述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eastAsia="zh-CN"/>
        </w:rPr>
      </w:pPr>
      <w:r>
        <w:rPr>
          <w:rFonts w:hint="eastAsia"/>
          <w:sz w:val="24"/>
          <w:szCs w:val="24"/>
          <w:lang w:eastAsia="zh-CN"/>
        </w:rPr>
        <w:t>为满足我院日常医疗工作需要，特开展本次医用耗材配送服务采购。</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本次仅对采购包5采购一家供应商提供配送服务。</w:t>
      </w:r>
    </w:p>
    <w:p>
      <w:pPr>
        <w:pStyle w:val="3"/>
        <w:numPr>
          <w:ilvl w:val="0"/>
          <w:numId w:val="1"/>
        </w:numPr>
        <w:spacing w:line="360" w:lineRule="auto"/>
        <w:ind w:left="0" w:leftChars="0" w:firstLine="0" w:firstLineChars="0"/>
        <w:jc w:val="both"/>
        <w:outlineLvl w:val="1"/>
        <w:rPr>
          <w:rFonts w:hint="eastAsia" w:ascii="宋体" w:hAnsi="宋体" w:eastAsia="宋体" w:cs="宋体"/>
          <w:b/>
          <w:bCs/>
          <w:sz w:val="32"/>
        </w:rPr>
      </w:pPr>
      <w:r>
        <w:rPr>
          <w:rFonts w:hint="eastAsia" w:ascii="宋体" w:hAnsi="宋体" w:eastAsia="宋体" w:cs="宋体"/>
          <w:b/>
          <w:bCs/>
          <w:sz w:val="32"/>
          <w:lang w:eastAsia="zh-CN"/>
        </w:rPr>
        <w:t>服务内容及要求</w:t>
      </w:r>
      <w:r>
        <w:rPr>
          <w:rFonts w:hint="eastAsia" w:ascii="宋体" w:hAnsi="宋体" w:eastAsia="宋体" w:cs="宋体"/>
          <w:b/>
          <w:sz w:val="32"/>
          <w:lang w:eastAsia="zh-CN"/>
        </w:rPr>
        <w:t>（实质性要求）</w:t>
      </w:r>
    </w:p>
    <w:p>
      <w:pPr>
        <w:rPr>
          <w:rFonts w:hint="eastAsia"/>
          <w:sz w:val="28"/>
          <w:szCs w:val="28"/>
        </w:rPr>
      </w:pPr>
      <w:r>
        <w:rPr>
          <w:rFonts w:hint="eastAsia" w:ascii="宋体" w:hAnsi="宋体" w:eastAsia="宋体" w:cs="宋体"/>
          <w:b/>
          <w:sz w:val="28"/>
          <w:szCs w:val="28"/>
          <w:lang w:val="en-US" w:eastAsia="zh-CN"/>
        </w:rPr>
        <w:t>1、</w:t>
      </w:r>
      <w:r>
        <w:rPr>
          <w:rFonts w:hint="eastAsia" w:ascii="宋体" w:hAnsi="宋体" w:eastAsia="宋体" w:cs="宋体"/>
          <w:b/>
          <w:sz w:val="28"/>
          <w:szCs w:val="28"/>
          <w:lang w:eastAsia="zh-CN"/>
        </w:rPr>
        <w:t>配送清单</w:t>
      </w:r>
    </w:p>
    <w:p>
      <w:pPr>
        <w:rPr>
          <w:rFonts w:hint="default" w:ascii="宋体" w:hAnsi="宋体" w:eastAsia="宋体" w:cs="Times New Roman"/>
          <w:sz w:val="24"/>
          <w:szCs w:val="24"/>
          <w:lang w:val="en-US" w:eastAsia="zh-CN"/>
        </w:rPr>
      </w:pPr>
      <w:r>
        <w:rPr>
          <w:rFonts w:hint="eastAsia" w:ascii="宋体" w:hAnsi="宋体" w:eastAsia="宋体" w:cs="Times New Roman"/>
          <w:sz w:val="24"/>
          <w:szCs w:val="24"/>
          <w:lang w:eastAsia="zh-CN"/>
        </w:rPr>
        <w:t>采购包</w:t>
      </w:r>
      <w:r>
        <w:rPr>
          <w:rFonts w:hint="eastAsia" w:ascii="宋体" w:hAnsi="宋体" w:eastAsia="宋体" w:cs="Times New Roman"/>
          <w:sz w:val="24"/>
          <w:szCs w:val="24"/>
          <w:lang w:val="en-US" w:eastAsia="zh-CN"/>
        </w:rPr>
        <w:t>5：</w:t>
      </w:r>
    </w:p>
    <w:tbl>
      <w:tblPr>
        <w:tblStyle w:val="5"/>
        <w:tblW w:w="99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0"/>
        <w:gridCol w:w="2925"/>
        <w:gridCol w:w="2415"/>
        <w:gridCol w:w="720"/>
        <w:gridCol w:w="1095"/>
        <w:gridCol w:w="22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9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配送产品名称</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规格需求</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最小单位</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单价限价（元）</w:t>
            </w:r>
          </w:p>
        </w:tc>
        <w:tc>
          <w:tcPr>
            <w:tcW w:w="2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eastAsia="宋体" w:cs="宋体"/>
                <w:b/>
                <w:bCs/>
                <w:i w:val="0"/>
                <w:iCs w:val="0"/>
                <w:color w:val="000000"/>
                <w:kern w:val="0"/>
                <w:sz w:val="22"/>
                <w:szCs w:val="22"/>
                <w:u w:val="none"/>
                <w:lang w:val="en-US" w:eastAsia="zh-CN" w:bidi="ar"/>
              </w:rPr>
              <w:t>所投产品是否为四川药品和医用耗材招采管理系统挂网产品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聚丙烯不可吸收缝合线1</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2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9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聚丙烯不可吸收缝合线2</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2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9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聚丙烯不可吸收缝合线3</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2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9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聚丙烯不可吸收缝合线4</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2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9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聚丙烯不可吸收缝合线5</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130.56</w:t>
            </w:r>
          </w:p>
        </w:tc>
        <w:tc>
          <w:tcPr>
            <w:tcW w:w="2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9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医用真丝非吸收缝线1</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0号</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w:t>
            </w:r>
          </w:p>
        </w:tc>
        <w:tc>
          <w:tcPr>
            <w:tcW w:w="2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9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医用真丝非吸收缝线2</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1号</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w:t>
            </w:r>
          </w:p>
        </w:tc>
        <w:tc>
          <w:tcPr>
            <w:tcW w:w="2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9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医用真丝非吸收缝线3</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w:t>
            </w:r>
          </w:p>
        </w:tc>
        <w:tc>
          <w:tcPr>
            <w:tcW w:w="2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9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医用真丝非吸收缝线4</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w:t>
            </w:r>
          </w:p>
        </w:tc>
        <w:tc>
          <w:tcPr>
            <w:tcW w:w="2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医用真丝非吸收缝线5</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w:t>
            </w:r>
          </w:p>
        </w:tc>
        <w:tc>
          <w:tcPr>
            <w:tcW w:w="2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9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骨蜡</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r>
              <w:rPr>
                <w:rFonts w:hint="eastAsia"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5g</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eastAsia="宋体" w:cs="宋体"/>
                <w:i w:val="0"/>
                <w:iCs w:val="0"/>
                <w:color w:val="000000"/>
                <w:kern w:val="0"/>
                <w:sz w:val="22"/>
                <w:szCs w:val="22"/>
                <w:u w:val="none"/>
                <w:lang w:val="en-US" w:eastAsia="zh-CN" w:bidi="ar"/>
              </w:rPr>
              <w:t>包</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bl>
    <w:p>
      <w:pPr>
        <w:pStyle w:val="2"/>
        <w:spacing w:line="360" w:lineRule="auto"/>
        <w:ind w:firstLine="480" w:firstLineChars="200"/>
        <w:outlineLvl w:val="9"/>
        <w:rPr>
          <w:rFonts w:hint="eastAsia" w:ascii="宋体" w:hAnsi="宋体" w:eastAsia="宋体" w:cs="宋体"/>
          <w:sz w:val="24"/>
          <w:highlight w:val="none"/>
        </w:rPr>
      </w:pPr>
    </w:p>
    <w:p>
      <w:pPr>
        <w:pStyle w:val="2"/>
        <w:spacing w:line="360" w:lineRule="auto"/>
        <w:outlineLvl w:val="1"/>
        <w:rPr>
          <w:rFonts w:hint="eastAsia"/>
          <w:sz w:val="28"/>
          <w:szCs w:val="28"/>
          <w:highlight w:val="none"/>
        </w:rPr>
      </w:pPr>
      <w:r>
        <w:rPr>
          <w:rFonts w:hint="eastAsia" w:ascii="宋体" w:hAnsi="宋体" w:eastAsia="宋体" w:cs="宋体"/>
          <w:b/>
          <w:sz w:val="28"/>
          <w:szCs w:val="28"/>
          <w:highlight w:val="none"/>
          <w:lang w:val="en-US" w:eastAsia="zh-CN"/>
        </w:rPr>
        <w:t>2、</w:t>
      </w:r>
      <w:r>
        <w:rPr>
          <w:rFonts w:hint="eastAsia" w:ascii="宋体" w:hAnsi="宋体" w:eastAsia="宋体" w:cs="宋体"/>
          <w:b/>
          <w:sz w:val="28"/>
          <w:szCs w:val="28"/>
          <w:highlight w:val="none"/>
          <w:lang w:eastAsia="zh-CN"/>
        </w:rPr>
        <w:t>配送服务要求（实质性要求）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1、配送总体要求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1.1供应商应按照采购人的需求及采购计划按时、按质、按量进行配送。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1.2成交供应商应严格按照响应文件响应的产品进行配送，包括品牌、规格、型号、生产厂家等。未经采购人同意，供应商不得擅自变更产品。如需变更产品，须由供应商向采购人提出书面申请，经采购人审批同意后才能进行配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1.3配送具体实施方案由供需双方在签订采购合同时另行约定。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2、配送质量要求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2.1供应商配送的产品必须符合国家药品监督管理部门规定的质量标准和管理规范，确保临床使用安全有效，符合政府相关采购、销售管理规定。如供应商提供的产品不能满足临床需要，参数与磋商文件、响应文件不符，采购人有权退货，并追究由此造成的经济损失及相关法律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2.2供应商配送产品前，必须向采购人提供有效的产品相关资质证明文件(至少包括医疗器械产品注册证或第一类医疗器械备案信息表)和第三方检测机构出具的检测报告,并保证所提供资料的真实性和有效性。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2.3供应商配送的产品有效期应不低于该产品本身有效期一半时间以上(配送时)。若有效期内出现产品质量问题，供应商须按照合同约定，负责退换货;因产品质量问题导致相关医疗纠纷或经济赔偿，由供应商承担相应的经济和法律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2.4供应商配送产品时，应按标准保护措施进行包装，以防止产品在运输过程中损坏或变质，确保完好无损运抵指定地点。对于破损产品须按采购人要求进行及时调换。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2.6配送过程中，因各种原因导致的不合格产品、药监部门规定不允许销售的器械耗材、近效期未使用完的产品，均由供应商负责退换货。</w:t>
      </w:r>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highlight w:val="none"/>
          <w:lang w:val="en-US" w:eastAsia="zh-CN"/>
        </w:rPr>
      </w:pPr>
      <w:r>
        <w:rPr>
          <w:rFonts w:hint="eastAsia" w:ascii="宋体" w:hAnsi="宋体" w:eastAsia="宋体" w:cs="宋体"/>
          <w:kern w:val="2"/>
          <w:sz w:val="24"/>
          <w:szCs w:val="24"/>
          <w:highlight w:val="none"/>
          <w:u w:val="none"/>
          <w:lang w:val="en-US" w:eastAsia="zh-CN" w:bidi="ar-SA"/>
        </w:rPr>
        <w:t>2.7</w:t>
      </w:r>
      <w:r>
        <w:rPr>
          <w:rFonts w:hint="eastAsia" w:ascii="宋体" w:hAnsi="宋体" w:eastAsia="宋体" w:cs="宋体"/>
          <w:sz w:val="24"/>
          <w:szCs w:val="24"/>
          <w:highlight w:val="none"/>
          <w:lang w:val="en-US" w:eastAsia="zh-CN"/>
        </w:rPr>
        <w:t>在耗材配送服务期间，因成交供应商配送的产品质量问题给采购人造成的纠纷、医疗事故和经济损失由成交供应商负责。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3、配送物流要求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3.1供应商应组织专业运输车辆及配送人员，按时、按质、按量向采购人提供配送耗材，备有充足库存，负责产品的运输、现场搬运，并按要求送达采购人指定地点。(提供仓库照片及仓库场所租赁合同或产权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3.2供应商应在2小时内响应采购人订单，并从订单下达之时起，急救产品2小时内送达，一般产品2个工作日内送达，如遇突发事件或特殊情况，不论工作日还是节假日均须在4小时内送达，生命支持类高值医用耗材节假日照常配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3.3对配送耗材所提供的相关票据应符合财经制度的相关规定，并保证所提供票据和相关材料的真实性和有效性。</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其他要求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kern w:val="2"/>
          <w:sz w:val="24"/>
          <w:szCs w:val="24"/>
          <w:highlight w:val="none"/>
          <w:u w:val="none"/>
          <w:lang w:val="en-US" w:eastAsia="zh-CN" w:bidi="ar-SA"/>
        </w:rPr>
      </w:pPr>
      <w:r>
        <w:rPr>
          <w:rFonts w:hint="eastAsia" w:ascii="宋体" w:hAnsi="宋体" w:eastAsia="宋体" w:cs="宋体"/>
          <w:color w:val="auto"/>
          <w:sz w:val="24"/>
          <w:szCs w:val="24"/>
          <w:highlight w:val="none"/>
          <w:lang w:val="en-US" w:eastAsia="zh-CN"/>
        </w:rPr>
        <w:t>4.1</w:t>
      </w:r>
      <w:r>
        <w:rPr>
          <w:rFonts w:hint="eastAsia" w:ascii="宋体" w:hAnsi="宋体" w:eastAsia="宋体" w:cs="宋体"/>
          <w:color w:val="auto"/>
          <w:sz w:val="24"/>
          <w:szCs w:val="24"/>
          <w:highlight w:val="none"/>
          <w:lang w:eastAsia="zh-CN"/>
        </w:rPr>
        <w:t>供应商在报价时应提供该产品在该系统中的商品</w:t>
      </w:r>
      <w:r>
        <w:rPr>
          <w:rFonts w:hint="eastAsia" w:ascii="宋体" w:hAnsi="宋体" w:eastAsia="宋体" w:cs="宋体"/>
          <w:color w:val="auto"/>
          <w:sz w:val="24"/>
          <w:szCs w:val="24"/>
          <w:highlight w:val="none"/>
          <w:lang w:val="en-US" w:eastAsia="zh-CN"/>
        </w:rPr>
        <w:t>ID，后续配送时应严格按照该产品ID项公示的产品配送。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4.2挂网耗材严格按照《四川省医药机构医用耗材集中采购实施方案》川医保规〔2021〕10号文件要求执行。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4.4成交供应商在服务期限内须按照采购人的要求提供伴随服务。</w:t>
      </w:r>
      <w:r>
        <w:rPr>
          <w:rFonts w:hint="eastAsia" w:ascii="宋体" w:hAnsi="宋体" w:eastAsia="宋体" w:cs="宋体"/>
          <w:b/>
          <w:bCs/>
          <w:kern w:val="2"/>
          <w:sz w:val="24"/>
          <w:szCs w:val="24"/>
          <w:highlight w:val="none"/>
          <w:u w:val="none"/>
          <w:lang w:val="en-US" w:eastAsia="zh-CN" w:bidi="ar-SA"/>
        </w:rPr>
        <w:t>(提供承诺函)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ascii="宋体" w:hAnsi="宋体" w:eastAsia="宋体" w:cs="宋体"/>
          <w:kern w:val="2"/>
          <w:sz w:val="24"/>
          <w:szCs w:val="24"/>
          <w:highlight w:val="none"/>
          <w:u w:val="none"/>
          <w:lang w:val="en-US" w:eastAsia="zh-CN" w:bidi="ar-SA"/>
        </w:rPr>
        <w:t>5、考核要求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5.1采购人每年度按医院相关规定对供货商进行综合考核，不合格者不再续签相关合同。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5.2附件1作为医用耗材配送供应商考核办法大纲参考，具体考核细则由供需双方在采购合同中另行约定。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lang w:eastAsia="zh-CN"/>
        </w:rPr>
      </w:pPr>
      <w:r>
        <w:rPr>
          <w:rFonts w:hint="eastAsia" w:ascii="Cambria" w:hAnsi="Cambria" w:eastAsia="Times New Roman" w:cs="Times New Roman"/>
          <w:b/>
          <w:bCs/>
          <w:kern w:val="28"/>
          <w:sz w:val="32"/>
          <w:szCs w:val="32"/>
          <w:lang w:val="en-US" w:eastAsia="zh-CN" w:bidi="ar-SA"/>
        </w:rPr>
        <w:t>三、其他要求：</w:t>
      </w:r>
      <w:r>
        <w:rPr>
          <w:rFonts w:hint="eastAsia"/>
          <w:sz w:val="24"/>
          <w:szCs w:val="24"/>
          <w:lang w:eastAsia="zh-CN"/>
        </w:rPr>
        <w:t>（本项不做实质性要求，仅作后续评分参考）</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供应商根据自身情况，结合项目实际需求在响应时可提供：</w:t>
      </w:r>
    </w:p>
    <w:p>
      <w:pPr>
        <w:pStyle w:val="2"/>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项目实施方案包含：</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服务方案 包括:①备品备件方案；②产品配送方案；③组织协调方案；④诚信廉洁方案；⑤电子化采购实施方案；⑥运输保障及装卸；⑦安全文明及保障措施等。</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应急预案 包括:①配送突发状况处理方案；②产品突发状况处理方案；③应急物资的调配方案；④应急人员配置等。</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内控制度 包括①产品品控管理制度；②产品采购监管制度；③产品仓储管理制度；④产品配送管理制度等。</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2、后续服务方案包含：①后续服务人员配置；②后续服务内容及范围；③后续服务保障措施；④后续服务响应时间等</w:t>
      </w:r>
      <w:r>
        <w:rPr>
          <w:rFonts w:hint="eastAsia" w:ascii="宋体" w:hAnsi="宋体" w:eastAsia="宋体" w:cs="宋体"/>
          <w:sz w:val="24"/>
          <w:szCs w:val="24"/>
          <w:highlight w:val="none"/>
          <w:lang w:eastAsia="zh-CN"/>
        </w:rPr>
        <w:t>。</w:t>
      </w:r>
    </w:p>
    <w:p>
      <w:pPr>
        <w:pStyle w:val="2"/>
        <w:spacing w:line="360" w:lineRule="auto"/>
        <w:outlineLvl w:val="1"/>
        <w:rPr>
          <w:rFonts w:hint="eastAsia" w:ascii="宋体" w:hAnsi="宋体" w:eastAsia="宋体" w:cs="宋体"/>
          <w:b/>
          <w:sz w:val="32"/>
          <w:highlight w:val="none"/>
          <w:lang w:eastAsia="zh-CN"/>
        </w:rPr>
      </w:pPr>
      <w:r>
        <w:rPr>
          <w:rFonts w:hint="eastAsia" w:ascii="宋体" w:hAnsi="宋体" w:eastAsia="宋体" w:cs="宋体"/>
          <w:b/>
          <w:sz w:val="32"/>
          <w:highlight w:val="none"/>
          <w:lang w:eastAsia="zh-CN"/>
        </w:rPr>
        <w:t>四</w:t>
      </w:r>
      <w:r>
        <w:rPr>
          <w:rFonts w:hint="eastAsia" w:ascii="宋体" w:hAnsi="宋体" w:eastAsia="宋体" w:cs="宋体"/>
          <w:b/>
          <w:sz w:val="32"/>
          <w:highlight w:val="none"/>
        </w:rPr>
        <w:t>、商务要求</w:t>
      </w:r>
      <w:r>
        <w:rPr>
          <w:rFonts w:hint="eastAsia" w:ascii="宋体" w:hAnsi="宋体" w:eastAsia="宋体" w:cs="宋体"/>
          <w:b/>
          <w:sz w:val="32"/>
          <w:highlight w:val="none"/>
          <w:lang w:eastAsia="zh-CN"/>
        </w:rPr>
        <w:t>（实质性要求）</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履约期限</w:t>
      </w:r>
      <w:r>
        <w:rPr>
          <w:rFonts w:hint="eastAsia" w:ascii="宋体" w:hAnsi="宋体" w:eastAsia="宋体" w:cs="宋体"/>
          <w:color w:val="auto"/>
          <w:sz w:val="24"/>
          <w:szCs w:val="24"/>
          <w:highlight w:val="none"/>
        </w:rPr>
        <w:t>：</w:t>
      </w:r>
      <w:r>
        <w:rPr>
          <w:rFonts w:hint="eastAsia" w:eastAsia="宋体" w:cs="宋体"/>
          <w:color w:val="auto"/>
          <w:sz w:val="24"/>
          <w:szCs w:val="24"/>
          <w:highlight w:val="none"/>
          <w:lang w:eastAsia="zh-CN"/>
        </w:rPr>
        <w:t>自合同签订生效之日起</w:t>
      </w:r>
      <w:r>
        <w:rPr>
          <w:rFonts w:hint="eastAsia" w:eastAsia="宋体" w:cs="宋体"/>
          <w:color w:val="auto"/>
          <w:sz w:val="24"/>
          <w:szCs w:val="24"/>
          <w:highlight w:val="none"/>
          <w:lang w:val="en-US" w:eastAsia="zh-CN"/>
        </w:rPr>
        <w:t>3年，</w:t>
      </w:r>
      <w:r>
        <w:rPr>
          <w:rFonts w:hint="eastAsia" w:eastAsia="宋体" w:cs="宋体"/>
          <w:color w:val="auto"/>
          <w:sz w:val="24"/>
          <w:szCs w:val="24"/>
          <w:highlight w:val="none"/>
          <w:lang w:eastAsia="zh-CN"/>
        </w:rPr>
        <w:t>合同</w:t>
      </w:r>
      <w:r>
        <w:rPr>
          <w:rFonts w:hint="eastAsia" w:ascii="宋体" w:hAnsi="宋体" w:eastAsia="宋体" w:cs="宋体"/>
          <w:b w:val="0"/>
          <w:sz w:val="24"/>
          <w:lang w:eastAsia="zh-CN"/>
        </w:rPr>
        <w:t>一年一签；</w:t>
      </w:r>
      <w:r>
        <w:rPr>
          <w:rFonts w:hint="eastAsia" w:ascii="宋体" w:hAnsi="宋体" w:eastAsia="宋体" w:cs="宋体"/>
          <w:b w:val="0"/>
          <w:sz w:val="24"/>
          <w:lang w:val="en-US" w:eastAsia="zh-CN"/>
        </w:rPr>
        <w:t>根据供应商配送服务能力、服务质量等考核，考核合格，续签下一年度合同，考核不合格，采购人有权拒签合同</w:t>
      </w:r>
      <w:r>
        <w:rPr>
          <w:rFonts w:hint="eastAsia" w:ascii="宋体" w:hAnsi="宋体" w:eastAsia="宋体" w:cs="宋体"/>
          <w:color w:val="000000"/>
          <w:kern w:val="0"/>
          <w:sz w:val="24"/>
          <w:szCs w:val="24"/>
          <w:lang w:val="en-US" w:eastAsia="zh-CN" w:bidi="ar"/>
        </w:rPr>
        <w:t>。</w:t>
      </w:r>
      <w:r>
        <w:rPr>
          <w:rFonts w:hint="eastAsia" w:ascii="宋体" w:hAnsi="宋体" w:eastAsia="宋体" w:cs="宋体"/>
          <w:color w:val="auto"/>
          <w:sz w:val="24"/>
          <w:szCs w:val="24"/>
          <w:highlight w:val="none"/>
        </w:rPr>
        <w:t>（具体以合同</w:t>
      </w:r>
      <w:r>
        <w:rPr>
          <w:rFonts w:hint="eastAsia" w:eastAsia="宋体" w:cs="宋体"/>
          <w:color w:val="auto"/>
          <w:sz w:val="24"/>
          <w:szCs w:val="24"/>
          <w:highlight w:val="none"/>
          <w:lang w:eastAsia="zh-CN"/>
        </w:rPr>
        <w:t>约定</w:t>
      </w:r>
      <w:r>
        <w:rPr>
          <w:rFonts w:hint="eastAsia" w:ascii="宋体" w:hAnsi="宋体" w:eastAsia="宋体" w:cs="宋体"/>
          <w:color w:val="auto"/>
          <w:sz w:val="24"/>
          <w:szCs w:val="24"/>
          <w:highlight w:val="none"/>
        </w:rPr>
        <w:t>为准）</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eastAsia="宋体" w:cs="宋体"/>
          <w:color w:val="auto"/>
          <w:sz w:val="24"/>
          <w:szCs w:val="24"/>
          <w:highlight w:val="none"/>
          <w:lang w:eastAsia="zh-CN"/>
        </w:rPr>
        <w:t>结算要求</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50"/>
        <w:textAlignment w:val="auto"/>
        <w:rPr>
          <w:rFonts w:hint="eastAsia" w:eastAsia="宋体" w:cs="宋体"/>
          <w:color w:val="auto"/>
          <w:sz w:val="24"/>
          <w:szCs w:val="24"/>
          <w:highlight w:val="none"/>
          <w:lang w:eastAsia="zh-CN"/>
        </w:rPr>
      </w:pPr>
      <w:r>
        <w:rPr>
          <w:rFonts w:hint="eastAsia" w:eastAsia="宋体" w:cs="宋体"/>
          <w:color w:val="auto"/>
          <w:sz w:val="24"/>
          <w:szCs w:val="24"/>
          <w:highlight w:val="none"/>
          <w:lang w:val="en-US" w:eastAsia="zh-CN"/>
        </w:rPr>
        <w:t>2.1.</w:t>
      </w:r>
      <w:r>
        <w:rPr>
          <w:rFonts w:hint="eastAsia" w:ascii="宋体" w:hAnsi="宋体" w:eastAsia="宋体" w:cs="宋体"/>
          <w:color w:val="auto"/>
          <w:sz w:val="24"/>
          <w:szCs w:val="24"/>
          <w:highlight w:val="none"/>
          <w:lang w:val="en-US" w:eastAsia="zh-CN"/>
        </w:rPr>
        <w:t>供应商所提供的产品经验收合格、使用正常、无质量问题前提下按入库的实际数量*单价结算</w:t>
      </w:r>
      <w:r>
        <w:rPr>
          <w:rFonts w:hint="eastAsia"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50"/>
        <w:textAlignment w:val="auto"/>
        <w:rPr>
          <w:rFonts w:hint="eastAsia" w:eastAsia="宋体" w:cs="宋体"/>
          <w:color w:val="auto"/>
          <w:sz w:val="24"/>
          <w:szCs w:val="24"/>
          <w:highlight w:val="none"/>
          <w:lang w:eastAsia="zh-CN"/>
        </w:rPr>
      </w:pPr>
      <w:r>
        <w:rPr>
          <w:rFonts w:hint="eastAsia" w:eastAsia="宋体" w:cs="宋体"/>
          <w:color w:val="auto"/>
          <w:sz w:val="24"/>
          <w:szCs w:val="24"/>
          <w:highlight w:val="none"/>
          <w:lang w:val="en-US" w:eastAsia="zh-CN"/>
        </w:rPr>
        <w:t>2.2.</w:t>
      </w:r>
      <w:r>
        <w:rPr>
          <w:rFonts w:hint="eastAsia" w:ascii="宋体" w:hAnsi="宋体" w:eastAsia="宋体" w:cs="宋体"/>
          <w:color w:val="auto"/>
          <w:sz w:val="24"/>
          <w:szCs w:val="24"/>
          <w:highlight w:val="none"/>
          <w:lang w:eastAsia="zh-CN"/>
        </w:rPr>
        <w:t>产品按照该</w:t>
      </w:r>
      <w:r>
        <w:rPr>
          <w:rFonts w:hint="eastAsia" w:eastAsia="宋体" w:cs="宋体"/>
          <w:color w:val="auto"/>
          <w:sz w:val="24"/>
          <w:szCs w:val="24"/>
          <w:highlight w:val="none"/>
          <w:lang w:eastAsia="zh-CN"/>
        </w:rPr>
        <w:t>产品实时挂网</w:t>
      </w:r>
      <w:r>
        <w:rPr>
          <w:rFonts w:hint="eastAsia" w:ascii="宋体" w:hAnsi="宋体" w:eastAsia="宋体" w:cs="宋体"/>
          <w:color w:val="auto"/>
          <w:sz w:val="24"/>
          <w:szCs w:val="24"/>
          <w:highlight w:val="none"/>
          <w:lang w:eastAsia="zh-CN"/>
        </w:rPr>
        <w:t>价</w:t>
      </w:r>
      <w:r>
        <w:rPr>
          <w:rFonts w:hint="eastAsia" w:eastAsia="宋体" w:cs="宋体"/>
          <w:color w:val="auto"/>
          <w:sz w:val="24"/>
          <w:szCs w:val="24"/>
          <w:highlight w:val="none"/>
          <w:lang w:eastAsia="zh-CN"/>
        </w:rPr>
        <w:t>与磋商成交价相比较择低执行结算；</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50"/>
        <w:textAlignment w:val="auto"/>
        <w:rPr>
          <w:rFonts w:hint="eastAsia" w:ascii="宋体" w:hAnsi="宋体" w:eastAsia="宋体" w:cs="宋体"/>
          <w:b w:val="0"/>
          <w:bCs w:val="0"/>
          <w:color w:val="auto"/>
          <w:sz w:val="24"/>
          <w:szCs w:val="24"/>
          <w:highlight w:val="none"/>
        </w:rPr>
      </w:pPr>
      <w:r>
        <w:rPr>
          <w:rFonts w:hint="eastAsia" w:eastAsia="宋体" w:cs="宋体"/>
          <w:color w:val="auto"/>
          <w:sz w:val="24"/>
          <w:szCs w:val="24"/>
          <w:highlight w:val="none"/>
          <w:lang w:val="en-US" w:eastAsia="zh-CN"/>
        </w:rPr>
        <w:t>2.3.成交供应商应每月向采购人提交对已配送耗材的税票和有关单据申请支付，形成滚动者9个月后按月滚动付款，未形成滚动者用完后付款。</w:t>
      </w:r>
      <w:r>
        <w:rPr>
          <w:rFonts w:hint="eastAsia" w:ascii="宋体" w:hAnsi="宋体" w:eastAsia="宋体" w:cs="宋体"/>
          <w:b w:val="0"/>
          <w:bCs w:val="0"/>
          <w:color w:val="auto"/>
          <w:sz w:val="24"/>
          <w:szCs w:val="24"/>
          <w:highlight w:val="none"/>
        </w:rPr>
        <w:t>（具体以合同</w:t>
      </w:r>
      <w:r>
        <w:rPr>
          <w:rFonts w:hint="eastAsia" w:eastAsia="宋体" w:cs="宋体"/>
          <w:b w:val="0"/>
          <w:bCs w:val="0"/>
          <w:color w:val="auto"/>
          <w:sz w:val="24"/>
          <w:szCs w:val="24"/>
          <w:highlight w:val="none"/>
          <w:lang w:eastAsia="zh-CN"/>
        </w:rPr>
        <w:t>约定</w:t>
      </w:r>
      <w:r>
        <w:rPr>
          <w:rFonts w:hint="eastAsia" w:ascii="宋体" w:hAnsi="宋体" w:eastAsia="宋体" w:cs="宋体"/>
          <w:b w:val="0"/>
          <w:bCs w:val="0"/>
          <w:color w:val="auto"/>
          <w:sz w:val="24"/>
          <w:szCs w:val="24"/>
          <w:highlight w:val="none"/>
        </w:rPr>
        <w:t>为准）</w:t>
      </w:r>
    </w:p>
    <w:p>
      <w:pPr>
        <w:pStyle w:val="2"/>
        <w:keepNext w:val="0"/>
        <w:keepLines w:val="0"/>
        <w:pageBreakBefore w:val="0"/>
        <w:widowControl w:val="0"/>
        <w:numPr>
          <w:ilvl w:val="0"/>
          <w:numId w:val="4"/>
        </w:numPr>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履约</w:t>
      </w:r>
      <w:r>
        <w:rPr>
          <w:rFonts w:hint="eastAsia" w:ascii="宋体" w:hAnsi="宋体" w:eastAsia="宋体" w:cs="宋体"/>
          <w:b w:val="0"/>
          <w:bCs w:val="0"/>
          <w:color w:val="auto"/>
          <w:sz w:val="24"/>
          <w:szCs w:val="24"/>
          <w:highlight w:val="none"/>
        </w:rPr>
        <w:t>地点：采购人指定地点。</w:t>
      </w:r>
    </w:p>
    <w:p>
      <w:pPr>
        <w:pStyle w:val="2"/>
        <w:keepNext w:val="0"/>
        <w:keepLines w:val="0"/>
        <w:pageBreakBefore w:val="0"/>
        <w:widowControl w:val="0"/>
        <w:numPr>
          <w:ilvl w:val="0"/>
          <w:numId w:val="4"/>
        </w:numPr>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 w:val="0"/>
          <w:bCs w:val="0"/>
          <w:sz w:val="24"/>
          <w:szCs w:val="24"/>
          <w:highlight w:val="none"/>
          <w:u w:val="none"/>
          <w:lang w:val="en-US" w:eastAsia="zh-CN"/>
        </w:rPr>
        <w:t>报</w:t>
      </w:r>
      <w:r>
        <w:rPr>
          <w:rFonts w:hint="eastAsia" w:ascii="宋体" w:hAnsi="宋体" w:eastAsia="宋体" w:cs="宋体"/>
          <w:sz w:val="24"/>
          <w:szCs w:val="24"/>
          <w:highlight w:val="none"/>
          <w:u w:val="none"/>
          <w:lang w:val="en-US" w:eastAsia="zh-CN"/>
        </w:rPr>
        <w:t>价要求：本项目采用报单价方式报价，供应商所提供报价应是针对本项目提供的服务及服务所需的配送车辆、产品、人工、装卸、运输、保险、后续服务、管理、利润、检验检测、税金等其它各类费用的总和，采购人不再支付其他费用。</w:t>
      </w:r>
    </w:p>
    <w:p>
      <w:pPr>
        <w:pStyle w:val="2"/>
        <w:keepNext w:val="0"/>
        <w:keepLines w:val="0"/>
        <w:pageBreakBefore w:val="0"/>
        <w:widowControl w:val="0"/>
        <w:numPr>
          <w:ilvl w:val="0"/>
          <w:numId w:val="4"/>
        </w:numPr>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安全责任:供应商应为完成本项目做好相应的安全防护措施，项目实施过程中因供应商原因造成的安全责任由成交供应商负责，采购人不承担任何责任。</w:t>
      </w:r>
      <w:r>
        <w:rPr>
          <w:rFonts w:hint="eastAsia" w:ascii="宋体" w:hAnsi="宋体" w:eastAsia="宋体" w:cs="宋体"/>
          <w:b/>
          <w:bCs/>
          <w:color w:val="auto"/>
          <w:sz w:val="24"/>
          <w:szCs w:val="24"/>
          <w:highlight w:val="none"/>
          <w:lang w:eastAsia="zh-CN"/>
        </w:rPr>
        <w:t>(提供承诺函)</w:t>
      </w:r>
    </w:p>
    <w:p>
      <w:pPr>
        <w:pStyle w:val="2"/>
        <w:keepNext w:val="0"/>
        <w:keepLines w:val="0"/>
        <w:pageBreakBefore w:val="0"/>
        <w:widowControl w:val="0"/>
        <w:numPr>
          <w:ilvl w:val="0"/>
          <w:numId w:val="4"/>
        </w:numPr>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lang w:val="en-US" w:eastAsia="zh-CN" w:bidi="ar-SA"/>
        </w:rPr>
        <w:t>验收标准：采购人按照政府采购相关法律法规、《财政部关于进一步加强政府采购需求和履约验收管理的指导意见》（财库〔2016〕205 号）、《政府采购需求管理办法》（财库</w:t>
      </w:r>
      <w:r>
        <w:rPr>
          <w:rFonts w:hint="eastAsia" w:ascii="宋体" w:hAnsi="宋体" w:eastAsia="宋体" w:cs="宋体"/>
          <w:color w:val="auto"/>
          <w:sz w:val="24"/>
          <w:szCs w:val="24"/>
          <w:lang w:eastAsia="zh-CN"/>
        </w:rPr>
        <w:t>〔2021〕22号）</w:t>
      </w:r>
      <w:r>
        <w:rPr>
          <w:rFonts w:hint="eastAsia" w:ascii="宋体" w:hAnsi="宋体" w:eastAsia="宋体" w:cs="宋体"/>
          <w:color w:val="auto"/>
          <w:sz w:val="24"/>
          <w:szCs w:val="24"/>
        </w:rPr>
        <w:t>的要求及国家行业主管部门规定的标准、方法和内容</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highlight w:val="none"/>
        </w:rPr>
        <w:t>合同要求等进行验收。</w:t>
      </w:r>
    </w:p>
    <w:p>
      <w:pPr>
        <w:pStyle w:val="2"/>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、其他未尽事宜由供需双方在合同中详细约定。</w:t>
      </w:r>
    </w:p>
    <w:p>
      <w:pPr>
        <w:outlineLvl w:val="9"/>
        <w:rPr>
          <w:rFonts w:hint="eastAsia" w:ascii="宋体" w:hAnsi="宋体" w:eastAsia="宋体" w:cs="宋体"/>
          <w:highlight w:val="none"/>
        </w:rPr>
      </w:pPr>
    </w:p>
    <w:p>
      <w:pPr>
        <w:pStyle w:val="4"/>
        <w:keepNext w:val="0"/>
        <w:keepLines w:val="0"/>
        <w:pageBreakBefore w:val="0"/>
        <w:widowControl w:val="0"/>
        <w:kinsoku/>
        <w:wordWrap/>
        <w:overflowPunct/>
        <w:topLinePunct w:val="0"/>
        <w:autoSpaceDE/>
        <w:autoSpaceDN/>
        <w:bidi w:val="0"/>
        <w:adjustRightInd/>
        <w:snapToGrid/>
        <w:spacing w:line="420" w:lineRule="exact"/>
        <w:jc w:val="left"/>
        <w:textAlignment w:val="auto"/>
        <w:outlineLvl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附</w:t>
      </w:r>
      <w:bookmarkStart w:id="0" w:name="_GoBack"/>
      <w:bookmarkEnd w:id="0"/>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医用耗材配送</w:t>
      </w:r>
      <w:r>
        <w:rPr>
          <w:rFonts w:hint="eastAsia" w:ascii="宋体" w:hAnsi="宋体" w:eastAsia="宋体" w:cs="宋体"/>
          <w:sz w:val="24"/>
          <w:szCs w:val="24"/>
          <w:highlight w:val="none"/>
        </w:rPr>
        <w:t>供应商考核办法</w:t>
      </w:r>
    </w:p>
    <w:p>
      <w:pPr>
        <w:pStyle w:val="4"/>
        <w:keepNext w:val="0"/>
        <w:keepLines w:val="0"/>
        <w:pageBreakBefore w:val="0"/>
        <w:widowControl w:val="0"/>
        <w:kinsoku/>
        <w:wordWrap/>
        <w:overflowPunct/>
        <w:topLinePunct w:val="0"/>
        <w:autoSpaceDE/>
        <w:autoSpaceDN/>
        <w:bidi w:val="0"/>
        <w:adjustRightInd/>
        <w:snapToGrid/>
        <w:spacing w:line="420" w:lineRule="exact"/>
        <w:jc w:val="left"/>
        <w:textAlignment w:val="auto"/>
        <w:outlineLvl w:val="0"/>
        <w:rPr>
          <w:rFonts w:hint="eastAsia" w:ascii="宋体" w:hAnsi="宋体" w:eastAsia="宋体" w:cs="宋体"/>
          <w:b w:val="0"/>
          <w:bCs w:val="0"/>
          <w:sz w:val="24"/>
          <w:szCs w:val="24"/>
          <w:highlight w:val="none"/>
          <w:lang w:eastAsia="zh-CN"/>
        </w:rPr>
      </w:pPr>
      <w:r>
        <w:rPr>
          <w:rFonts w:hint="eastAsia" w:ascii="宋体" w:hAnsi="宋体" w:eastAsia="宋体" w:cs="宋体"/>
          <w:b/>
          <w:bCs/>
          <w:sz w:val="24"/>
          <w:szCs w:val="24"/>
          <w:highlight w:val="none"/>
          <w:lang w:eastAsia="zh-CN"/>
        </w:rPr>
        <w:t>概述：</w:t>
      </w:r>
      <w:r>
        <w:rPr>
          <w:rFonts w:hint="eastAsia" w:ascii="宋体" w:hAnsi="宋体" w:eastAsia="宋体" w:cs="宋体"/>
          <w:b w:val="0"/>
          <w:bCs w:val="0"/>
          <w:sz w:val="24"/>
          <w:szCs w:val="24"/>
          <w:highlight w:val="none"/>
          <w:lang w:eastAsia="zh-CN"/>
        </w:rPr>
        <w:t>本办法</w:t>
      </w:r>
      <w:r>
        <w:rPr>
          <w:rFonts w:hint="eastAsia" w:ascii="宋体" w:hAnsi="宋体" w:eastAsia="宋体" w:cs="宋体"/>
          <w:b w:val="0"/>
          <w:bCs w:val="0"/>
          <w:sz w:val="24"/>
          <w:szCs w:val="24"/>
          <w:highlight w:val="none"/>
        </w:rPr>
        <w:t>通过对供应商</w:t>
      </w:r>
      <w:r>
        <w:rPr>
          <w:rFonts w:hint="eastAsia" w:ascii="宋体" w:hAnsi="宋体" w:eastAsia="宋体" w:cs="宋体"/>
          <w:b w:val="0"/>
          <w:bCs w:val="0"/>
          <w:sz w:val="24"/>
          <w:szCs w:val="24"/>
          <w:highlight w:val="none"/>
          <w:lang w:eastAsia="zh-CN"/>
        </w:rPr>
        <w:t>综合能力包括</w:t>
      </w:r>
      <w:r>
        <w:rPr>
          <w:rFonts w:hint="eastAsia" w:ascii="宋体" w:hAnsi="宋体" w:eastAsia="宋体" w:cs="宋体"/>
          <w:b w:val="0"/>
          <w:bCs w:val="0"/>
          <w:sz w:val="24"/>
          <w:szCs w:val="24"/>
          <w:highlight w:val="none"/>
        </w:rPr>
        <w:t>品质保证能力、产品的资质证件、供货情况、服务情况等方面</w:t>
      </w:r>
      <w:r>
        <w:rPr>
          <w:rFonts w:hint="eastAsia" w:ascii="宋体" w:hAnsi="宋体" w:eastAsia="宋体" w:cs="宋体"/>
          <w:b w:val="0"/>
          <w:bCs w:val="0"/>
          <w:sz w:val="24"/>
          <w:szCs w:val="24"/>
          <w:highlight w:val="none"/>
          <w:lang w:eastAsia="zh-CN"/>
        </w:rPr>
        <w:t>进行综合评估。拟</w:t>
      </w:r>
      <w:r>
        <w:rPr>
          <w:rFonts w:hint="eastAsia" w:ascii="宋体" w:hAnsi="宋体" w:eastAsia="宋体" w:cs="宋体"/>
          <w:b w:val="0"/>
          <w:bCs w:val="0"/>
          <w:sz w:val="24"/>
          <w:szCs w:val="24"/>
          <w:highlight w:val="none"/>
        </w:rPr>
        <w:t>每季度对供应商组织一次考核评估，每年度进行综合评估</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四个季度的平均值作为该供应商的年度考核分值</w:t>
      </w:r>
      <w:r>
        <w:rPr>
          <w:rFonts w:hint="eastAsia" w:ascii="宋体" w:hAnsi="宋体" w:eastAsia="宋体" w:cs="宋体"/>
          <w:b w:val="0"/>
          <w:bCs w:val="0"/>
          <w:sz w:val="24"/>
          <w:szCs w:val="24"/>
          <w:highlight w:val="none"/>
          <w:lang w:eastAsia="zh-CN"/>
        </w:rPr>
        <w:t>。</w:t>
      </w:r>
    </w:p>
    <w:p>
      <w:pPr>
        <w:pStyle w:val="4"/>
        <w:keepNext w:val="0"/>
        <w:keepLines w:val="0"/>
        <w:pageBreakBefore w:val="0"/>
        <w:widowControl w:val="0"/>
        <w:kinsoku/>
        <w:wordWrap/>
        <w:overflowPunct/>
        <w:topLinePunct w:val="0"/>
        <w:autoSpaceDE/>
        <w:autoSpaceDN/>
        <w:bidi w:val="0"/>
        <w:adjustRightInd/>
        <w:snapToGrid/>
        <w:spacing w:line="420" w:lineRule="exact"/>
        <w:jc w:val="left"/>
        <w:textAlignment w:val="auto"/>
        <w:outlineLvl w:val="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eastAsia="zh-CN"/>
        </w:rPr>
        <w:t>本办法</w:t>
      </w:r>
      <w:r>
        <w:rPr>
          <w:rFonts w:hint="eastAsia" w:ascii="宋体" w:hAnsi="宋体" w:eastAsia="宋体" w:cs="宋体"/>
          <w:b w:val="0"/>
          <w:bCs w:val="0"/>
          <w:sz w:val="24"/>
          <w:szCs w:val="24"/>
          <w:highlight w:val="none"/>
        </w:rPr>
        <w:t>实行100分制。等级分为优、良、中、差。</w:t>
      </w:r>
      <w:r>
        <w:rPr>
          <w:rFonts w:hint="eastAsia" w:ascii="宋体" w:hAnsi="宋体" w:eastAsia="宋体" w:cs="宋体"/>
          <w:b w:val="0"/>
          <w:bCs w:val="0"/>
          <w:sz w:val="24"/>
          <w:szCs w:val="24"/>
          <w:highlight w:val="none"/>
          <w:lang w:eastAsia="zh-CN"/>
        </w:rPr>
        <w:t>其中</w:t>
      </w:r>
      <w:r>
        <w:rPr>
          <w:rFonts w:hint="eastAsia" w:ascii="宋体" w:hAnsi="宋体" w:eastAsia="宋体" w:cs="宋体"/>
          <w:b w:val="0"/>
          <w:bCs w:val="0"/>
          <w:sz w:val="24"/>
          <w:szCs w:val="24"/>
          <w:highlight w:val="none"/>
        </w:rPr>
        <w:t>100-95分为优(</w:t>
      </w:r>
      <w:r>
        <w:rPr>
          <w:rFonts w:hint="eastAsia" w:ascii="宋体" w:hAnsi="宋体" w:eastAsia="宋体" w:cs="宋体"/>
          <w:b w:val="0"/>
          <w:bCs w:val="0"/>
          <w:sz w:val="24"/>
          <w:szCs w:val="24"/>
          <w:highlight w:val="none"/>
          <w:lang w:eastAsia="zh-CN"/>
        </w:rPr>
        <w:t>可直接</w:t>
      </w:r>
      <w:r>
        <w:rPr>
          <w:rFonts w:hint="eastAsia" w:ascii="宋体" w:hAnsi="宋体" w:eastAsia="宋体" w:cs="宋体"/>
          <w:b w:val="0"/>
          <w:bCs w:val="0"/>
          <w:sz w:val="24"/>
          <w:szCs w:val="24"/>
          <w:highlight w:val="none"/>
        </w:rPr>
        <w:t>续签)，94-90分为良(约谈</w:t>
      </w:r>
      <w:r>
        <w:rPr>
          <w:rFonts w:hint="eastAsia" w:ascii="宋体" w:hAnsi="宋体" w:eastAsia="宋体" w:cs="宋体"/>
          <w:b w:val="0"/>
          <w:bCs w:val="0"/>
          <w:sz w:val="24"/>
          <w:szCs w:val="24"/>
          <w:highlight w:val="none"/>
          <w:lang w:eastAsia="zh-CN"/>
        </w:rPr>
        <w:t>整改</w:t>
      </w:r>
      <w:r>
        <w:rPr>
          <w:rFonts w:hint="eastAsia" w:ascii="宋体" w:hAnsi="宋体" w:eastAsia="宋体" w:cs="宋体"/>
          <w:b w:val="0"/>
          <w:bCs w:val="0"/>
          <w:sz w:val="24"/>
          <w:szCs w:val="24"/>
          <w:highlight w:val="none"/>
        </w:rPr>
        <w:t>后续签)，89-85分为中(经济处罚</w:t>
      </w:r>
      <w:r>
        <w:rPr>
          <w:rFonts w:hint="eastAsia" w:ascii="宋体" w:hAnsi="宋体" w:eastAsia="宋体" w:cs="宋体"/>
          <w:b w:val="0"/>
          <w:bCs w:val="0"/>
          <w:sz w:val="24"/>
          <w:szCs w:val="24"/>
          <w:highlight w:val="none"/>
          <w:lang w:eastAsia="zh-CN"/>
        </w:rPr>
        <w:t>并整改</w:t>
      </w:r>
      <w:r>
        <w:rPr>
          <w:rFonts w:hint="eastAsia" w:ascii="宋体" w:hAnsi="宋体" w:eastAsia="宋体" w:cs="宋体"/>
          <w:b w:val="0"/>
          <w:bCs w:val="0"/>
          <w:sz w:val="24"/>
          <w:szCs w:val="24"/>
          <w:highlight w:val="none"/>
        </w:rPr>
        <w:t>后续签，具体处罚金额合同约定)，85分以下为差(不再续签)。</w:t>
      </w:r>
    </w:p>
    <w:p>
      <w:pPr>
        <w:pStyle w:val="4"/>
        <w:keepNext w:val="0"/>
        <w:keepLines w:val="0"/>
        <w:pageBreakBefore w:val="0"/>
        <w:widowControl w:val="0"/>
        <w:kinsoku/>
        <w:wordWrap/>
        <w:overflowPunct/>
        <w:topLinePunct w:val="0"/>
        <w:autoSpaceDE/>
        <w:autoSpaceDN/>
        <w:bidi w:val="0"/>
        <w:adjustRightInd/>
        <w:snapToGrid/>
        <w:spacing w:line="420" w:lineRule="exact"/>
        <w:jc w:val="left"/>
        <w:textAlignment w:val="auto"/>
        <w:outlineLvl w:val="0"/>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rPr>
        <w:t>考核标准</w:t>
      </w:r>
      <w:r>
        <w:rPr>
          <w:rFonts w:hint="eastAsia" w:ascii="宋体" w:hAnsi="宋体" w:eastAsia="宋体" w:cs="宋体"/>
          <w:b/>
          <w:bCs/>
          <w:sz w:val="24"/>
          <w:szCs w:val="24"/>
          <w:highlight w:val="none"/>
          <w:lang w:eastAsia="zh-CN"/>
        </w:rPr>
        <w:t>：</w:t>
      </w:r>
    </w:p>
    <w:p>
      <w:pPr>
        <w:pStyle w:val="4"/>
        <w:keepNext w:val="0"/>
        <w:keepLines w:val="0"/>
        <w:pageBreakBefore w:val="0"/>
        <w:widowControl w:val="0"/>
        <w:kinsoku/>
        <w:wordWrap/>
        <w:overflowPunct/>
        <w:topLinePunct w:val="0"/>
        <w:autoSpaceDE/>
        <w:autoSpaceDN/>
        <w:bidi w:val="0"/>
        <w:adjustRightInd/>
        <w:snapToGrid/>
        <w:spacing w:line="420" w:lineRule="exact"/>
        <w:jc w:val="left"/>
        <w:textAlignment w:val="auto"/>
        <w:outlineLvl w:val="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①产品品质保证能力:30分。A.签订供应商服务承诺书、购销廉洁承诺书:B.产品发生质量问题一次扣5分:C.未按照医院要求供货，包括送货单登记不全、票据错误，一次性产品每次供货批次</w:t>
      </w:r>
      <w:r>
        <w:rPr>
          <w:rFonts w:hint="eastAsia" w:ascii="宋体" w:hAnsi="宋体" w:eastAsia="宋体" w:cs="宋体"/>
          <w:b w:val="0"/>
          <w:bCs w:val="0"/>
          <w:sz w:val="24"/>
          <w:szCs w:val="24"/>
          <w:highlight w:val="none"/>
          <w:lang w:eastAsia="zh-CN"/>
        </w:rPr>
        <w:t>超过2个</w:t>
      </w:r>
      <w:r>
        <w:rPr>
          <w:rFonts w:hint="eastAsia" w:ascii="宋体" w:hAnsi="宋体" w:eastAsia="宋体" w:cs="宋体"/>
          <w:b w:val="0"/>
          <w:bCs w:val="0"/>
          <w:sz w:val="24"/>
          <w:szCs w:val="24"/>
          <w:highlight w:val="none"/>
        </w:rPr>
        <w:t>的、一次性产品检验报告未随货同行或提供的批检报告与实物不符或批检报告未加盖供应商的印章等,发生一次扣2分。</w:t>
      </w:r>
    </w:p>
    <w:p>
      <w:pPr>
        <w:pStyle w:val="4"/>
        <w:keepNext w:val="0"/>
        <w:keepLines w:val="0"/>
        <w:pageBreakBefore w:val="0"/>
        <w:widowControl w:val="0"/>
        <w:kinsoku/>
        <w:wordWrap/>
        <w:overflowPunct/>
        <w:topLinePunct w:val="0"/>
        <w:autoSpaceDE/>
        <w:autoSpaceDN/>
        <w:bidi w:val="0"/>
        <w:adjustRightInd/>
        <w:snapToGrid/>
        <w:spacing w:line="420" w:lineRule="exact"/>
        <w:jc w:val="left"/>
        <w:textAlignment w:val="auto"/>
        <w:outlineLvl w:val="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②产品的资质证件:20分。提供合格的供应商、生产企业以及产品的资质，包括供应商的营业执照、经营许可证、生产厂家有效期内的生产许可证、有效期内的产品注册证(备案文件)等。一项不合格扣5分。</w:t>
      </w:r>
    </w:p>
    <w:p>
      <w:pPr>
        <w:pStyle w:val="4"/>
        <w:keepNext w:val="0"/>
        <w:keepLines w:val="0"/>
        <w:pageBreakBefore w:val="0"/>
        <w:widowControl w:val="0"/>
        <w:kinsoku/>
        <w:wordWrap/>
        <w:overflowPunct/>
        <w:topLinePunct w:val="0"/>
        <w:autoSpaceDE/>
        <w:autoSpaceDN/>
        <w:bidi w:val="0"/>
        <w:adjustRightInd/>
        <w:snapToGrid/>
        <w:spacing w:line="420" w:lineRule="exact"/>
        <w:jc w:val="left"/>
        <w:textAlignment w:val="auto"/>
        <w:outlineLvl w:val="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③供货情况:30分。A.未按照采购人提出的供货时间送货，发生一次扣2分:B.供应商应按采购人通知的产品名称、规格型号、数量供货，多送、少送均视为未按要求送货，发生一次扣2分。</w:t>
      </w:r>
    </w:p>
    <w:p>
      <w:r>
        <w:rPr>
          <w:rFonts w:hint="eastAsia" w:ascii="宋体" w:hAnsi="宋体" w:eastAsia="宋体" w:cs="宋体"/>
          <w:b w:val="0"/>
          <w:bCs w:val="0"/>
          <w:sz w:val="24"/>
          <w:szCs w:val="24"/>
          <w:highlight w:val="none"/>
        </w:rPr>
        <w:t>④服务情况:20分。A、货到库房验货中，发生问题时，供应商应积极响应。如产品不符合验收标准，需要退货、换货，供应商未按库房要求及时办理的，发生一次扣2分:B、供应商未按采购人的要求开具送货单、票据的，发生一次扣2分;C、所有产品都必须送达库房，并按要求摆放整齐，违反一次扣2 分;D、产品在临床使用过程中出现问题，甚至因使用产品导致可疑医疗器械不良事件、医疗纠纷等，供应商应按医院通知的时间到院处理，若供应商不能积极配合妥善处理的，发生一次扣10-15分。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E4724D"/>
    <w:multiLevelType w:val="singleLevel"/>
    <w:tmpl w:val="9FE4724D"/>
    <w:lvl w:ilvl="0" w:tentative="0">
      <w:start w:val="3"/>
      <w:numFmt w:val="decimal"/>
      <w:suff w:val="nothing"/>
      <w:lvlText w:val="%1、"/>
      <w:lvlJc w:val="left"/>
    </w:lvl>
  </w:abstractNum>
  <w:abstractNum w:abstractNumId="1">
    <w:nsid w:val="AB54DF91"/>
    <w:multiLevelType w:val="singleLevel"/>
    <w:tmpl w:val="AB54DF91"/>
    <w:lvl w:ilvl="0" w:tentative="0">
      <w:start w:val="1"/>
      <w:numFmt w:val="decimal"/>
      <w:suff w:val="nothing"/>
      <w:lvlText w:val="%1、"/>
      <w:lvlJc w:val="left"/>
    </w:lvl>
  </w:abstractNum>
  <w:abstractNum w:abstractNumId="2">
    <w:nsid w:val="C90994CD"/>
    <w:multiLevelType w:val="singleLevel"/>
    <w:tmpl w:val="C90994CD"/>
    <w:lvl w:ilvl="0" w:tentative="0">
      <w:start w:val="1"/>
      <w:numFmt w:val="chineseCounting"/>
      <w:suff w:val="nothing"/>
      <w:lvlText w:val="%1、"/>
      <w:lvlJc w:val="left"/>
      <w:rPr>
        <w:rFonts w:hint="eastAsia"/>
      </w:rPr>
    </w:lvl>
  </w:abstractNum>
  <w:abstractNum w:abstractNumId="3">
    <w:nsid w:val="27B8A6FE"/>
    <w:multiLevelType w:val="singleLevel"/>
    <w:tmpl w:val="27B8A6FE"/>
    <w:lvl w:ilvl="0" w:tentative="0">
      <w:start w:val="4"/>
      <w:numFmt w:val="decimal"/>
      <w:suff w:val="nothing"/>
      <w:lvlText w:val="%1、"/>
      <w:lvlJc w:val="left"/>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kMTY0NzdhNDdiY2NhOWU0NmZhYWRjMjA2NDg5NTYifQ=="/>
  </w:docVars>
  <w:rsids>
    <w:rsidRoot w:val="00000000"/>
    <w:rsid w:val="3C875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Times New Roman"/>
      <w:kern w:val="2"/>
      <w:sz w:val="32"/>
      <w:szCs w:val="32"/>
      <w:lang w:val="en-US" w:eastAsia="zh-CN" w:bidi="ar-SA"/>
    </w:rPr>
  </w:style>
  <w:style w:type="character" w:default="1" w:styleId="6">
    <w:name w:val="Default Paragraph Font"/>
    <w:semiHidden/>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qFormat/>
    <w:uiPriority w:val="1"/>
    <w:pPr>
      <w:spacing w:after="120"/>
    </w:pPr>
    <w:rPr>
      <w:rFonts w:ascii="Times New Roman" w:hAnsi="Times New Roman"/>
      <w:sz w:val="21"/>
      <w:szCs w:val="24"/>
    </w:rPr>
  </w:style>
  <w:style w:type="paragraph" w:styleId="3">
    <w:name w:val="Subtitle"/>
    <w:basedOn w:val="1"/>
    <w:next w:val="1"/>
    <w:qFormat/>
    <w:uiPriority w:val="0"/>
    <w:pPr>
      <w:spacing w:before="240" w:after="60" w:line="312" w:lineRule="auto"/>
      <w:jc w:val="center"/>
      <w:outlineLvl w:val="1"/>
    </w:pPr>
    <w:rPr>
      <w:rFonts w:ascii="Cambria" w:hAnsi="Cambria" w:eastAsia="Times New Roman"/>
      <w:b/>
      <w:bCs/>
      <w:kern w:val="28"/>
      <w:sz w:val="32"/>
      <w:szCs w:val="32"/>
    </w:rPr>
  </w:style>
  <w:style w:type="paragraph" w:styleId="4">
    <w:name w:val="Title"/>
    <w:basedOn w:val="1"/>
    <w:next w:val="1"/>
    <w:qFormat/>
    <w:uiPriority w:val="0"/>
    <w:pPr>
      <w:spacing w:before="240" w:after="60"/>
      <w:jc w:val="center"/>
      <w:outlineLvl w:val="0"/>
    </w:pPr>
    <w:rPr>
      <w:rFonts w:ascii="Cambria" w:hAnsi="Cambria"/>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2024-04-08T07:22:20Z</dcterms:created>
  <dc:creator>Administrator</dc:creator>
  <cp:lastModifiedBy>木槿何溪°°</cp:lastModifiedBy>
  <dcterms:modified xsi:type="dcterms:W3CDTF">2024-04-08T07:23:01Z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F94398280F334916AFB6087E2B97C0E6_12</vt:lpwstr>
  </property>
</Properties>
</file>