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3C71E">
      <w:pPr>
        <w:widowControl/>
        <w:spacing w:after="50" w:line="288" w:lineRule="atLeast"/>
        <w:jc w:val="left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32"/>
          <w:szCs w:val="32"/>
          <w:shd w:val="clear" w:color="auto" w:fill="FFFFFF"/>
        </w:rPr>
        <w:t>附件1：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</w:rPr>
        <w:t>制剂原辅料清单</w:t>
      </w:r>
    </w:p>
    <w:bookmarkEnd w:id="0"/>
    <w:tbl>
      <w:tblPr>
        <w:tblStyle w:val="4"/>
        <w:tblW w:w="848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2014"/>
        <w:gridCol w:w="1357"/>
        <w:gridCol w:w="1228"/>
        <w:gridCol w:w="2744"/>
      </w:tblGrid>
      <w:tr w14:paraId="21042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0EA1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制剂原辅料清单</w:t>
            </w:r>
          </w:p>
        </w:tc>
      </w:tr>
      <w:tr w14:paraId="7F368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D0BF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D456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F8ACB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F0A4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最高限价（元）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43EA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534B7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B25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F568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含糖胃蛋白酶（1:1200）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0268F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500g/瓶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555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450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99F9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应符合《中国药典》2020年版相关规定</w:t>
            </w:r>
          </w:p>
        </w:tc>
      </w:tr>
      <w:tr w14:paraId="70209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57B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CE81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稀盐酸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39AF3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500ml/瓶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98D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DC35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应符合《中国药典》2020年版相关规定</w:t>
            </w:r>
          </w:p>
        </w:tc>
      </w:tr>
      <w:tr w14:paraId="37927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2F6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1974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单糖浆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35074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80%*500ml/瓶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0CA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26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1B0F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应符合《中国药典》2020年版相关规定</w:t>
            </w:r>
          </w:p>
        </w:tc>
      </w:tr>
      <w:tr w14:paraId="16F9D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1DB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196E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橙皮酊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3D60E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500ml/瓶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EA9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E8DD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应符合《中国药典》2020年版相关规定</w:t>
            </w:r>
          </w:p>
        </w:tc>
      </w:tr>
      <w:tr w14:paraId="6805C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31B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1A18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羟苯乙酯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9812D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0.5kg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4BF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70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8D8C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应符合《中国药典》2020年版相关规定</w:t>
            </w:r>
          </w:p>
        </w:tc>
      </w:tr>
      <w:tr w14:paraId="03734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9D1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098D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乙醇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E4552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20kg/桶、500ml/瓶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863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300、15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D8E9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应符合《中国药典》2020年版相关规定</w:t>
            </w:r>
          </w:p>
        </w:tc>
      </w:tr>
      <w:tr w14:paraId="62BE1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7C2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B022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甘油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43ADB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500g/瓶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516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18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F3CF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应符合《中国药典》2020年版相关规定</w:t>
            </w:r>
          </w:p>
        </w:tc>
      </w:tr>
      <w:tr w14:paraId="05870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F57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9C14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颠茄酊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DDA7E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500ml/瓶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9A2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32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25D5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应符合《中国药典》2020年版相关规定</w:t>
            </w:r>
          </w:p>
        </w:tc>
      </w:tr>
      <w:tr w14:paraId="7EE8F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AD5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9539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明胶空心胶囊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6A503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0号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E03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75C5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应符合《中国药典》2020年版相关规定</w:t>
            </w:r>
          </w:p>
        </w:tc>
      </w:tr>
      <w:tr w14:paraId="1E3C9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21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因我院院内制剂需求而增加的其他原料药及药用辅料</w:t>
            </w:r>
          </w:p>
        </w:tc>
      </w:tr>
    </w:tbl>
    <w:p w14:paraId="7A7E47D9">
      <w:pPr>
        <w:pStyle w:val="2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 w14:paraId="65A1CA25">
      <w:pPr>
        <w:pStyle w:val="2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 w14:paraId="6AAFFA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xNjk4OWI0NTEyZDY2NjMxNWRhNzMxNDU1NWNlNjYifQ=="/>
  </w:docVars>
  <w:rsids>
    <w:rsidRoot w:val="6CD63BDC"/>
    <w:rsid w:val="6CD6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/>
    </w:pPr>
  </w:style>
  <w:style w:type="paragraph" w:customStyle="1" w:styleId="3">
    <w:name w:val="Body Text Indent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2024-09-06T03:30:00Z</dcterms:created>
  <dc:creator>pursue</dc:creator>
  <cp:lastModifiedBy>pursue</cp:lastModifiedBy>
  <dcterms:modified xsi:type="dcterms:W3CDTF">2024-09-06T03:30:56Z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894A5AF89AE24A8988742BCAEE8CA3F8_11</vt:lpwstr>
  </property>
</Properties>
</file>