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85B8">
      <w:pPr>
        <w:rPr>
          <w:rFonts w:hint="eastAsia" w:ascii="方正仿宋_GBK" w:hAnsi="方正仿宋_GBK" w:eastAsia="方正仿宋_GBK" w:cs="方正仿宋_GBK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共享充电宝</w:t>
      </w:r>
    </w:p>
    <w:p w14:paraId="11F3B53D"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报价内容：</w:t>
      </w:r>
    </w:p>
    <w:p w14:paraId="2194BF3E">
      <w:pPr>
        <w:numPr>
          <w:ilvl w:val="0"/>
          <w:numId w:val="2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共享充电宝的租赁价格：免费时长</w:t>
      </w:r>
      <w:r>
        <w:rPr>
          <w:rFonts w:hint="eastAsia" w:ascii="方正仿宋_GBK" w:hAnsi="方正仿宋_GBK" w:eastAsia="方正仿宋_GBK" w:cs="方正仿宋_GBK"/>
          <w:strike w:val="0"/>
          <w:dstrike w:val="0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分钟，租赁价格</w:t>
      </w:r>
    </w:p>
    <w:p w14:paraId="7266C69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元/小时，每24小时收费</w:t>
      </w:r>
      <w:r>
        <w:rPr>
          <w:rFonts w:hint="eastAsia" w:ascii="方正仿宋_GBK" w:hAnsi="方正仿宋_GBK" w:eastAsia="方正仿宋_GBK" w:cs="方正仿宋_GBK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元，封顶费</w:t>
      </w:r>
      <w:r>
        <w:rPr>
          <w:rFonts w:hint="eastAsia" w:ascii="方正仿宋_GBK" w:hAnsi="方正仿宋_GBK" w:eastAsia="方正仿宋_GBK" w:cs="方正仿宋_GBK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元。</w:t>
      </w:r>
    </w:p>
    <w:p w14:paraId="13F25E76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highlight w:val="none"/>
        </w:rPr>
      </w:pP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2、场地管理费报</w:t>
      </w:r>
      <w:r>
        <w:rPr>
          <w:rFonts w:hint="eastAsia" w:ascii="方正仿宋_GBK" w:hAnsi="方正仿宋_GBK" w:eastAsia="方正仿宋_GBK" w:cs="方正仿宋_GBK"/>
          <w:highlight w:val="none"/>
        </w:rPr>
        <w:t>价（含场地租赁费等，即包干价）：</w:t>
      </w:r>
    </w:p>
    <w:p w14:paraId="520B1A1F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highlight w:val="none"/>
        </w:rPr>
      </w:pPr>
      <w:r>
        <w:rPr>
          <w:rFonts w:hint="eastAsia" w:ascii="方正仿宋_GBK" w:hAnsi="方正仿宋_GBK" w:eastAsia="方正仿宋_GBK" w:cs="方正仿宋_GBK"/>
          <w:highlight w:val="none"/>
        </w:rPr>
        <w:t>共享充电宝设备</w:t>
      </w:r>
      <w:r>
        <w:rPr>
          <w:rFonts w:hint="eastAsia" w:ascii="方正仿宋_GBK" w:hAnsi="方正仿宋_GBK" w:eastAsia="方正仿宋_GBK" w:cs="方正仿宋_GBK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highlight w:val="none"/>
          <w:u w:val="none"/>
        </w:rPr>
        <w:t>元/</w:t>
      </w:r>
      <w:r>
        <w:rPr>
          <w:rFonts w:hint="eastAsia" w:ascii="方正仿宋_GBK" w:hAnsi="方正仿宋_GBK" w:eastAsia="方正仿宋_GBK" w:cs="方正仿宋_GBK"/>
          <w:highlight w:val="none"/>
          <w:u w:val="none"/>
          <w:lang w:val="en-US" w:eastAsia="zh-CN"/>
        </w:rPr>
        <w:t>台/</w:t>
      </w:r>
      <w:r>
        <w:rPr>
          <w:rFonts w:hint="eastAsia" w:ascii="方正仿宋_GBK" w:hAnsi="方正仿宋_GBK" w:eastAsia="方正仿宋_GBK" w:cs="方正仿宋_GBK"/>
          <w:highlight w:val="none"/>
          <w:u w:val="none"/>
        </w:rPr>
        <w:t>年</w:t>
      </w:r>
      <w:r>
        <w:rPr>
          <w:rFonts w:hint="eastAsia" w:ascii="方正仿宋_GBK" w:hAnsi="方正仿宋_GBK" w:eastAsia="方正仿宋_GBK" w:cs="方正仿宋_GBK"/>
          <w:highlight w:val="none"/>
        </w:rPr>
        <w:t>。</w:t>
      </w:r>
    </w:p>
    <w:p w14:paraId="107C2062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3、提供共享充电宝数量：</w:t>
      </w:r>
      <w:r>
        <w:rPr>
          <w:rFonts w:hint="eastAsia" w:ascii="方正仿宋_GBK" w:hAnsi="方正仿宋_GBK" w:eastAsia="方正仿宋_GBK" w:cs="方正仿宋_GBK"/>
          <w:highlight w:val="none"/>
          <w:u w:val="single"/>
          <w:lang w:val="en-US" w:eastAsia="zh-CN"/>
        </w:rPr>
        <w:t xml:space="preserve">     台，    个/台</w:t>
      </w: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。</w:t>
      </w:r>
    </w:p>
    <w:p w14:paraId="5FAD36BB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  <w:t>（备注：不低于15台）</w:t>
      </w:r>
    </w:p>
    <w:p w14:paraId="7EF63F67"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二、服务要求：</w:t>
      </w:r>
    </w:p>
    <w:p w14:paraId="4F9529F4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t>1</w:t>
      </w:r>
      <w:r>
        <w:rPr>
          <w:rFonts w:hint="eastAsia" w:ascii="方正仿宋_GBK" w:hAnsi="方正仿宋_GBK" w:eastAsia="方正仿宋_GBK" w:cs="方正仿宋_GBK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服务期限：3年。</w:t>
      </w:r>
    </w:p>
    <w:p w14:paraId="3774A687">
      <w:pPr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2、服务地点：医院指定地点。</w:t>
      </w:r>
    </w:p>
    <w:p w14:paraId="0A05BC37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3、共享充电宝设备技术参数要求：</w:t>
      </w:r>
    </w:p>
    <w:p w14:paraId="104C042A">
      <w:pPr>
        <w:numPr>
          <w:ilvl w:val="0"/>
          <w:numId w:val="3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▲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须为国家质检合格产品；</w:t>
      </w:r>
    </w:p>
    <w:p w14:paraId="2CBF1E14">
      <w:pPr>
        <w:numPr>
          <w:ilvl w:val="0"/>
          <w:numId w:val="3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支付方式不少于两种，如微信、支付宝等；</w:t>
      </w:r>
    </w:p>
    <w:p w14:paraId="05477091">
      <w:pPr>
        <w:numPr>
          <w:ilvl w:val="0"/>
          <w:numId w:val="3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充电宝具有自主知识产权和国家专利；</w:t>
      </w:r>
    </w:p>
    <w:p w14:paraId="49BB3302">
      <w:pPr>
        <w:numPr>
          <w:ilvl w:val="0"/>
          <w:numId w:val="3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▲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充电宝具有漏电保护装置；  </w:t>
      </w:r>
    </w:p>
    <w:p w14:paraId="22DA53BD">
      <w:pPr>
        <w:numPr>
          <w:ilvl w:val="0"/>
          <w:numId w:val="3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▲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充电宝具有温度测试报告；  </w:t>
      </w:r>
    </w:p>
    <w:p w14:paraId="6D8F5ED6">
      <w:pPr>
        <w:numPr>
          <w:ilvl w:val="0"/>
          <w:numId w:val="3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保险公司承保产品；</w:t>
      </w:r>
    </w:p>
    <w:p w14:paraId="243B86D3">
      <w:pPr>
        <w:numPr>
          <w:ilvl w:val="0"/>
          <w:numId w:val="3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▲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3C认证证书（中国国家强制性产品认证证书）、SRRC无线电型号核准认证、移动电源（充电宝）新国家标准GB/T35590-2017《信息技术便携式数字设备用移动电源通用规范》认证证书。 </w:t>
      </w:r>
    </w:p>
    <w:p w14:paraId="0F1E83A2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4、安装要求：</w:t>
      </w:r>
    </w:p>
    <w:p w14:paraId="69BE68F0">
      <w:pPr>
        <w:numPr>
          <w:ilvl w:val="0"/>
          <w:numId w:val="4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在医院指定点位安装，符合消防安全规范，不能超过点位范围。</w:t>
      </w:r>
    </w:p>
    <w:p w14:paraId="0C4C8D0C">
      <w:pPr>
        <w:numPr>
          <w:ilvl w:val="0"/>
          <w:numId w:val="4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未经医院同意，不得随意调整共享充电宝点位；若后期医院对某点位有特殊用途，供应商应无条件服务安排。</w:t>
      </w:r>
    </w:p>
    <w:p w14:paraId="1D1B49AD">
      <w:pPr>
        <w:numPr>
          <w:ilvl w:val="0"/>
          <w:numId w:val="4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未经医院批准，共享充电宝、归位桩上不得投放供应商经营广告或进行其他项目宣传。</w:t>
      </w:r>
    </w:p>
    <w:p w14:paraId="457049AA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5、运行维护服务要求:</w:t>
      </w:r>
    </w:p>
    <w:p w14:paraId="2B1BD1A8">
      <w:pPr>
        <w:numPr>
          <w:ilvl w:val="0"/>
          <w:numId w:val="5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服务时间：提供全年365天24小时服务；</w:t>
      </w:r>
    </w:p>
    <w:p w14:paraId="2CC99568">
      <w:pPr>
        <w:numPr>
          <w:ilvl w:val="0"/>
          <w:numId w:val="5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按合同定期到货安装，配备后勤保障人员，所有设备故障响应时间不超过2小时；</w:t>
      </w:r>
    </w:p>
    <w:p w14:paraId="455B3028">
      <w:pPr>
        <w:numPr>
          <w:ilvl w:val="0"/>
          <w:numId w:val="5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供应商所提供的自助设备服务国家相关质量标准要求；供应商应定期检查并确保安全、正常运行，并提供相关的证明材料备查；</w:t>
      </w:r>
    </w:p>
    <w:p w14:paraId="7276557D">
      <w:pPr>
        <w:numPr>
          <w:ilvl w:val="0"/>
          <w:numId w:val="5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供应商投放的设备不得做无关广告宣传；</w:t>
      </w:r>
    </w:p>
    <w:p w14:paraId="22296D9C">
      <w:pPr>
        <w:numPr>
          <w:ilvl w:val="0"/>
          <w:numId w:val="5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因设备故障、设备质量问题等引起的投诉纠纷或赔偿由中标方全权负责，如投放的商品为假冒伪劣产品，院方有权终止合作并要求中标方承担因此给院方造成的损失；</w:t>
      </w:r>
    </w:p>
    <w:p w14:paraId="1B726CE3">
      <w:pPr>
        <w:numPr>
          <w:ilvl w:val="0"/>
          <w:numId w:val="5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充电宝的租赁要求：在合同期范围内，供应商不得随意变更收费标准；</w:t>
      </w:r>
    </w:p>
    <w:p w14:paraId="54061049">
      <w:pPr>
        <w:numPr>
          <w:ilvl w:val="0"/>
          <w:numId w:val="5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供应商应当妥善管理项目设备，如因丢失、损坏造成的一切损失由供应商自行承担；</w:t>
      </w:r>
    </w:p>
    <w:p w14:paraId="2B0C576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6、其他要求：</w:t>
      </w:r>
    </w:p>
    <w:p w14:paraId="40542305">
      <w:pPr>
        <w:numPr>
          <w:ilvl w:val="0"/>
          <w:numId w:val="6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供应商必须是自行提供服务，不得将成交经营管理项目进行任何方式的分包、转租。</w:t>
      </w:r>
    </w:p>
    <w:p w14:paraId="7D530003">
      <w:pPr>
        <w:numPr>
          <w:ilvl w:val="0"/>
          <w:numId w:val="6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按合同定期到货和安装，保证正常使用设备的各种功能，配备后勤保障人员，所有设备故障响应时间不超过2小时。</w:t>
      </w:r>
    </w:p>
    <w:p w14:paraId="60273620">
      <w:pPr>
        <w:numPr>
          <w:ilvl w:val="0"/>
          <w:numId w:val="6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供应商对其所提供的设备质量、设备安全、服务质量、清洁卫生、患者安全、押金退还等方面引起的投诉纠纷或赔偿全权负责。</w:t>
      </w:r>
    </w:p>
    <w:p w14:paraId="26785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①供应商应服从医院相关职能管理，遵守医院规章制度，自行承担所投放设备的日常维护工作，服务期内对出现故障或丢失损坏的充电宝和归位桩进行免费维修、更换和补齐；</w:t>
      </w:r>
    </w:p>
    <w:p w14:paraId="49127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②供应商在产品投放前应自行充分论证接入电线线路的安全性，投放后因产品原因造成的一切安全事故（包括但不限于：失火、漏电、爆炸等）由供应商承担全部责任，并对此造成的人身及财产损失进行赔偿，同时负责恢复由此造成的医院声誉损失；</w:t>
      </w:r>
    </w:p>
    <w:p w14:paraId="224FA701">
      <w:pPr>
        <w:numPr>
          <w:ilvl w:val="0"/>
          <w:numId w:val="6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供应商须自主处理有关共享充电宝方面的投诉受理和反馈，定期自主进行安全检查和配合医院有关职能部门进行安全检查工作。</w:t>
      </w:r>
    </w:p>
    <w:p w14:paraId="65097BC0">
      <w:pPr>
        <w:numPr>
          <w:ilvl w:val="0"/>
          <w:numId w:val="6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供应商的经营行为接受医院的全程监督管理。</w:t>
      </w:r>
    </w:p>
    <w:p w14:paraId="68832EB9">
      <w:pPr>
        <w:numPr>
          <w:ilvl w:val="0"/>
          <w:numId w:val="6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设备服务时间要求：24小时。</w:t>
      </w:r>
    </w:p>
    <w:p w14:paraId="1B979A27">
      <w:pPr>
        <w:numPr>
          <w:ilvl w:val="0"/>
          <w:numId w:val="6"/>
        </w:numPr>
        <w:ind w:left="425" w:leftChars="0" w:hanging="425" w:firstLineChars="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若有政策、规定变更，则按新政新规执行。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261FCF-7250-44CA-89A7-5BE262B472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EBA25E-D669-449E-B4D9-6DB88D9D862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641F046-E5DB-42BB-9B12-F335A0C699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277B3C0-0781-4286-B80A-E62D3B47F6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8EF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FB4FC">
                          <w:pPr>
                            <w:pStyle w:val="3"/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第 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页 共 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instrText xml:space="preserve"> NUMPAGES  \* MERGEFORMAT </w:instrTex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3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FB4FC">
                    <w:pPr>
                      <w:pStyle w:val="3"/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</w:pP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第 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1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end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页 共 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instrText xml:space="preserve"> NUMPAGES  \* MERGEFORMAT </w:instrTex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3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end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FD867"/>
    <w:multiLevelType w:val="singleLevel"/>
    <w:tmpl w:val="B18FD8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951AFC"/>
    <w:multiLevelType w:val="singleLevel"/>
    <w:tmpl w:val="D4951A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877FB8C"/>
    <w:multiLevelType w:val="singleLevel"/>
    <w:tmpl w:val="F877FB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BE2F6A8"/>
    <w:multiLevelType w:val="singleLevel"/>
    <w:tmpl w:val="1BE2F6A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29CD0E7"/>
    <w:multiLevelType w:val="singleLevel"/>
    <w:tmpl w:val="229CD0E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4C478EF4"/>
    <w:multiLevelType w:val="singleLevel"/>
    <w:tmpl w:val="4C478E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680D"/>
    <w:rsid w:val="03904F86"/>
    <w:rsid w:val="12751D91"/>
    <w:rsid w:val="1898680D"/>
    <w:rsid w:val="1D3F1E0A"/>
    <w:rsid w:val="28CF2044"/>
    <w:rsid w:val="28FC1B39"/>
    <w:rsid w:val="2F1E302B"/>
    <w:rsid w:val="31D82A97"/>
    <w:rsid w:val="32845586"/>
    <w:rsid w:val="365E4655"/>
    <w:rsid w:val="48B14AB8"/>
    <w:rsid w:val="49CD5922"/>
    <w:rsid w:val="4D1D2091"/>
    <w:rsid w:val="508A1E77"/>
    <w:rsid w:val="56116B96"/>
    <w:rsid w:val="5B3C6463"/>
    <w:rsid w:val="656960A7"/>
    <w:rsid w:val="687E00BB"/>
    <w:rsid w:val="68A66A37"/>
    <w:rsid w:val="6ED547AD"/>
    <w:rsid w:val="7D0270B5"/>
    <w:rsid w:val="7D4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1193</Characters>
  <Lines>0</Lines>
  <Paragraphs>0</Paragraphs>
  <TotalTime>1</TotalTime>
  <ScaleCrop>false</ScaleCrop>
  <LinksUpToDate>false</LinksUpToDate>
  <CharactersWithSpaces>1232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2026-03-26T09:09:00Z</dcterms:created>
  <dc:creator>瑜</dc:creator>
  <cp:lastModifiedBy>陶然</cp:lastModifiedBy>
  <dcterms:modified xsi:type="dcterms:W3CDTF">2026-04-02T08:21:41Z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79B422C740B24B718D44D3EF5990CCEA_13</vt:lpwstr>
  </property>
  <property fmtid="{D5CDD505-2E9C-101B-9397-08002B2CF9AE}" pid="4" name="KSOTemplateDocerSaveRecord">
    <vt:lpwstr>eyJoZGlkIjoiMTQ0NmJkMmViOWQyOTc1NzBmYjUzNWNmNTA4OTIzYzgiLCJ1c2VySWQiOiI0MjI1NzA1ODAifQ==</vt:lpwstr>
  </property>
</Properties>
</file>