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10" w:type="dxa"/>
        <w:tblInd w:w="-10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840"/>
        <w:gridCol w:w="500"/>
        <w:gridCol w:w="6800"/>
      </w:tblGrid>
      <w:tr w14:paraId="2AA1E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770" w:type="dxa"/>
            <w:vAlign w:val="top"/>
          </w:tcPr>
          <w:p w14:paraId="266DC20E">
            <w:pPr>
              <w:keepNext w:val="0"/>
              <w:keepLines w:val="0"/>
              <w:pageBreakBefore w:val="0"/>
              <w:widowControl w:val="0"/>
              <w:kinsoku/>
              <w:wordWrap/>
              <w:overflowPunct/>
              <w:topLinePunct w:val="0"/>
              <w:autoSpaceDE/>
              <w:autoSpaceDN/>
              <w:bidi w:val="0"/>
              <w:spacing w:before="108" w:line="440" w:lineRule="exact"/>
              <w:ind w:left="122"/>
              <w:jc w:val="center"/>
              <w:textAlignment w:val="auto"/>
              <w:rPr>
                <w:rFonts w:hint="eastAsia" w:ascii="方正仿宋_GBK" w:hAnsi="方正仿宋_GBK" w:eastAsia="方正仿宋_GBK" w:cs="方正仿宋_GBK"/>
                <w:color w:val="auto"/>
                <w:spacing w:val="-4"/>
                <w:sz w:val="24"/>
                <w:szCs w:val="24"/>
                <w:highlight w:val="none"/>
                <w:lang w:val="en-US" w:eastAsia="zh-CN"/>
              </w:rPr>
            </w:pPr>
          </w:p>
          <w:p w14:paraId="00F58C66">
            <w:pPr>
              <w:keepNext w:val="0"/>
              <w:keepLines w:val="0"/>
              <w:pageBreakBefore w:val="0"/>
              <w:widowControl w:val="0"/>
              <w:kinsoku/>
              <w:wordWrap/>
              <w:overflowPunct/>
              <w:topLinePunct w:val="0"/>
              <w:autoSpaceDE/>
              <w:autoSpaceDN/>
              <w:bidi w:val="0"/>
              <w:spacing w:before="108" w:line="440" w:lineRule="exact"/>
              <w:ind w:left="122"/>
              <w:jc w:val="center"/>
              <w:textAlignment w:val="auto"/>
              <w:rPr>
                <w:rFonts w:hint="eastAsia" w:ascii="方正仿宋_GBK" w:hAnsi="方正仿宋_GBK" w:eastAsia="方正仿宋_GBK" w:cs="方正仿宋_GBK"/>
                <w:color w:val="auto"/>
                <w:spacing w:val="-4"/>
                <w:sz w:val="24"/>
                <w:szCs w:val="24"/>
                <w:highlight w:val="none"/>
                <w:lang w:val="en-US" w:eastAsia="zh-CN"/>
              </w:rPr>
            </w:pPr>
            <w:r>
              <w:rPr>
                <w:rFonts w:hint="eastAsia" w:ascii="方正仿宋_GBK" w:hAnsi="方正仿宋_GBK" w:eastAsia="方正仿宋_GBK" w:cs="方正仿宋_GBK"/>
                <w:color w:val="auto"/>
                <w:spacing w:val="-4"/>
                <w:sz w:val="24"/>
                <w:szCs w:val="24"/>
                <w:highlight w:val="none"/>
                <w:lang w:val="en-US" w:eastAsia="zh-CN"/>
              </w:rPr>
              <w:t>序号</w:t>
            </w:r>
          </w:p>
        </w:tc>
        <w:tc>
          <w:tcPr>
            <w:tcW w:w="1840" w:type="dxa"/>
            <w:vAlign w:val="top"/>
          </w:tcPr>
          <w:p w14:paraId="28A6252D">
            <w:pPr>
              <w:keepNext w:val="0"/>
              <w:keepLines w:val="0"/>
              <w:pageBreakBefore w:val="0"/>
              <w:widowControl w:val="0"/>
              <w:kinsoku/>
              <w:wordWrap/>
              <w:overflowPunct/>
              <w:topLinePunct w:val="0"/>
              <w:autoSpaceDE/>
              <w:autoSpaceDN/>
              <w:bidi w:val="0"/>
              <w:spacing w:before="108" w:line="440" w:lineRule="exact"/>
              <w:ind w:left="122"/>
              <w:jc w:val="center"/>
              <w:textAlignment w:val="auto"/>
              <w:rPr>
                <w:rFonts w:hint="eastAsia" w:ascii="方正仿宋_GBK" w:hAnsi="方正仿宋_GBK" w:eastAsia="方正仿宋_GBK" w:cs="方正仿宋_GBK"/>
                <w:color w:val="auto"/>
                <w:spacing w:val="-4"/>
                <w:sz w:val="24"/>
                <w:szCs w:val="24"/>
                <w:highlight w:val="none"/>
              </w:rPr>
            </w:pPr>
          </w:p>
          <w:p w14:paraId="28623340">
            <w:pPr>
              <w:keepNext w:val="0"/>
              <w:keepLines w:val="0"/>
              <w:pageBreakBefore w:val="0"/>
              <w:widowControl w:val="0"/>
              <w:kinsoku/>
              <w:wordWrap/>
              <w:overflowPunct/>
              <w:topLinePunct w:val="0"/>
              <w:autoSpaceDE/>
              <w:autoSpaceDN/>
              <w:bidi w:val="0"/>
              <w:spacing w:before="108" w:line="44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设备名称</w:t>
            </w:r>
          </w:p>
        </w:tc>
        <w:tc>
          <w:tcPr>
            <w:tcW w:w="500" w:type="dxa"/>
            <w:vAlign w:val="top"/>
          </w:tcPr>
          <w:p w14:paraId="2507A5D6">
            <w:pPr>
              <w:keepNext w:val="0"/>
              <w:keepLines w:val="0"/>
              <w:pageBreakBefore w:val="0"/>
              <w:widowControl w:val="0"/>
              <w:kinsoku/>
              <w:wordWrap/>
              <w:overflowPunct/>
              <w:topLinePunct w:val="0"/>
              <w:autoSpaceDE/>
              <w:autoSpaceDN/>
              <w:bidi w:val="0"/>
              <w:spacing w:before="108" w:line="440" w:lineRule="exact"/>
              <w:ind w:left="137"/>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8"/>
                <w:sz w:val="24"/>
                <w:szCs w:val="24"/>
                <w:highlight w:val="none"/>
              </w:rPr>
              <w:t>需求数量</w:t>
            </w:r>
          </w:p>
        </w:tc>
        <w:tc>
          <w:tcPr>
            <w:tcW w:w="6800" w:type="dxa"/>
            <w:vAlign w:val="top"/>
          </w:tcPr>
          <w:p w14:paraId="43AE8C8E">
            <w:pPr>
              <w:keepNext w:val="0"/>
              <w:keepLines w:val="0"/>
              <w:pageBreakBefore w:val="0"/>
              <w:widowControl w:val="0"/>
              <w:kinsoku/>
              <w:wordWrap/>
              <w:overflowPunct/>
              <w:topLinePunct w:val="0"/>
              <w:autoSpaceDE/>
              <w:autoSpaceDN/>
              <w:bidi w:val="0"/>
              <w:spacing w:before="108" w:line="440" w:lineRule="exact"/>
              <w:jc w:val="center"/>
              <w:textAlignment w:val="auto"/>
              <w:rPr>
                <w:rFonts w:hint="eastAsia" w:ascii="方正仿宋_GBK" w:hAnsi="方正仿宋_GBK" w:eastAsia="方正仿宋_GBK" w:cs="方正仿宋_GBK"/>
                <w:color w:val="auto"/>
                <w:sz w:val="24"/>
                <w:szCs w:val="24"/>
                <w:highlight w:val="none"/>
                <w:lang w:val="en-US" w:eastAsia="zh-CN"/>
              </w:rPr>
            </w:pPr>
          </w:p>
          <w:p w14:paraId="7DB06AF0">
            <w:pPr>
              <w:keepNext w:val="0"/>
              <w:keepLines w:val="0"/>
              <w:pageBreakBefore w:val="0"/>
              <w:widowControl w:val="0"/>
              <w:kinsoku/>
              <w:wordWrap/>
              <w:overflowPunct/>
              <w:topLinePunct w:val="0"/>
              <w:autoSpaceDE/>
              <w:autoSpaceDN/>
              <w:bidi w:val="0"/>
              <w:spacing w:before="108" w:line="440" w:lineRule="exact"/>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主要需求内容（参考参数，允许差异）</w:t>
            </w:r>
          </w:p>
        </w:tc>
      </w:tr>
      <w:tr w14:paraId="32F0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770" w:type="dxa"/>
            <w:vAlign w:val="top"/>
          </w:tcPr>
          <w:p w14:paraId="49F547E1">
            <w:pPr>
              <w:keepNext w:val="0"/>
              <w:keepLines w:val="0"/>
              <w:pageBreakBefore w:val="0"/>
              <w:widowControl w:val="0"/>
              <w:kinsoku/>
              <w:wordWrap/>
              <w:overflowPunct/>
              <w:topLinePunct w:val="0"/>
              <w:autoSpaceDE/>
              <w:autoSpaceDN/>
              <w:bidi w:val="0"/>
              <w:spacing w:before="104" w:line="440" w:lineRule="exact"/>
              <w:ind w:right="21"/>
              <w:jc w:val="center"/>
              <w:textAlignment w:val="auto"/>
              <w:rPr>
                <w:rFonts w:hint="eastAsia" w:ascii="方正仿宋_GBK" w:hAnsi="方正仿宋_GBK" w:eastAsia="方正仿宋_GBK" w:cs="方正仿宋_GBK"/>
                <w:color w:val="auto"/>
                <w:spacing w:val="-2"/>
                <w:sz w:val="24"/>
                <w:szCs w:val="24"/>
                <w:highlight w:val="none"/>
                <w:lang w:val="en-US" w:eastAsia="zh-CN"/>
              </w:rPr>
            </w:pPr>
            <w:r>
              <w:rPr>
                <w:rFonts w:hint="eastAsia" w:ascii="方正仿宋_GBK" w:hAnsi="方正仿宋_GBK" w:eastAsia="方正仿宋_GBK" w:cs="方正仿宋_GBK"/>
                <w:color w:val="auto"/>
                <w:spacing w:val="-2"/>
                <w:sz w:val="24"/>
                <w:szCs w:val="24"/>
                <w:highlight w:val="none"/>
                <w:lang w:val="en-US" w:eastAsia="zh-CN"/>
              </w:rPr>
              <w:t>1</w:t>
            </w:r>
          </w:p>
        </w:tc>
        <w:tc>
          <w:tcPr>
            <w:tcW w:w="1840" w:type="dxa"/>
            <w:vAlign w:val="top"/>
          </w:tcPr>
          <w:p w14:paraId="2C502F13">
            <w:pPr>
              <w:keepNext w:val="0"/>
              <w:keepLines w:val="0"/>
              <w:pageBreakBefore w:val="0"/>
              <w:widowControl w:val="0"/>
              <w:kinsoku/>
              <w:wordWrap/>
              <w:overflowPunct/>
              <w:topLinePunct w:val="0"/>
              <w:autoSpaceDE/>
              <w:autoSpaceDN/>
              <w:bidi w:val="0"/>
              <w:spacing w:before="104" w:line="440" w:lineRule="exact"/>
              <w:ind w:right="21"/>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
                <w:sz w:val="24"/>
                <w:szCs w:val="24"/>
                <w:highlight w:val="none"/>
              </w:rPr>
              <w:t>心理测量系统（联网）</w:t>
            </w:r>
          </w:p>
        </w:tc>
        <w:tc>
          <w:tcPr>
            <w:tcW w:w="500" w:type="dxa"/>
            <w:vAlign w:val="top"/>
          </w:tcPr>
          <w:p w14:paraId="47FF7A45">
            <w:pPr>
              <w:pStyle w:val="6"/>
              <w:keepNext w:val="0"/>
              <w:keepLines w:val="0"/>
              <w:pageBreakBefore w:val="0"/>
              <w:widowControl w:val="0"/>
              <w:kinsoku/>
              <w:wordWrap/>
              <w:overflowPunct/>
              <w:topLinePunct w:val="0"/>
              <w:autoSpaceDE/>
              <w:autoSpaceDN/>
              <w:bidi w:val="0"/>
              <w:spacing w:before="159" w:line="440" w:lineRule="exact"/>
              <w:ind w:left="138"/>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6800" w:type="dxa"/>
            <w:vAlign w:val="top"/>
          </w:tcPr>
          <w:p w14:paraId="445422E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系统适用范围：系统采用标准化心理量表对被试人员的精神、心理及认知状态相关数据进行采集、存储与分析处理，生成结构化评估报告，为临床诊断提供客观、量化的辅助依据。</w:t>
            </w:r>
          </w:p>
          <w:p w14:paraId="3C2D737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kern w:val="2"/>
                <w:sz w:val="24"/>
                <w:szCs w:val="24"/>
                <w:lang w:val="en-US" w:eastAsia="zh-CN" w:bidi="ar-SA"/>
              </w:rPr>
              <w:t>一、</w:t>
            </w:r>
            <w:r>
              <w:rPr>
                <w:rFonts w:hint="eastAsia" w:ascii="方正仿宋_GBK" w:hAnsi="方正仿宋_GBK" w:eastAsia="方正仿宋_GBK" w:cs="方正仿宋_GBK"/>
                <w:b/>
                <w:bCs/>
                <w:color w:val="auto"/>
                <w:sz w:val="24"/>
                <w:szCs w:val="24"/>
                <w:highlight w:val="none"/>
                <w:lang w:val="en-US" w:eastAsia="zh-CN"/>
              </w:rPr>
              <w:t>产品资质要求：</w:t>
            </w:r>
          </w:p>
          <w:p w14:paraId="0FC0E5CB">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1.系统取得二类或三类医疗器械注册证。</w:t>
            </w:r>
          </w:p>
          <w:p w14:paraId="206E2556">
            <w:pPr>
              <w:keepNext w:val="0"/>
              <w:keepLines w:val="0"/>
              <w:pageBreakBefore w:val="0"/>
              <w:widowControl w:val="0"/>
              <w:kinsoku/>
              <w:wordWrap/>
              <w:overflowPunct/>
              <w:topLinePunct w:val="0"/>
              <w:autoSpaceDE/>
              <w:autoSpaceDN/>
              <w:bidi w:val="0"/>
              <w:spacing w:line="440" w:lineRule="exact"/>
              <w:ind w:left="0" w:leftChars="0" w:firstLine="0" w:firstLineChars="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二、产品技术功能要求：</w:t>
            </w:r>
          </w:p>
          <w:p w14:paraId="0ED587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系统包含注册量表300＋，测评内容包括感知觉、思维、情绪、意志行为、睡眠、心理发育、性心理、人际关系、学习能力、个人风格、职业倾向、婚恋和家庭问题、心理防御机制、心身疾病和心理疾病等方面，可以对心理健康和心理素质进行比较全面的测量。</w:t>
            </w:r>
          </w:p>
          <w:p w14:paraId="749CF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方正仿宋_GBK" w:hAnsi="方正仿宋_GBK" w:eastAsia="方正仿宋_GBK" w:cs="方正仿宋_GBK"/>
                <w:color w:val="auto"/>
                <w:kern w:val="2"/>
                <w:sz w:val="24"/>
                <w:szCs w:val="24"/>
                <w:highlight w:val="none"/>
                <w:lang w:val="en-US" w:eastAsia="zh" w:bidi="ar"/>
                <w:woUserID w:val="1"/>
              </w:rPr>
            </w:pPr>
            <w:r>
              <w:rPr>
                <w:rFonts w:hint="eastAsia" w:ascii="方正仿宋_GBK" w:hAnsi="方正仿宋_GBK" w:eastAsia="方正仿宋_GBK" w:cs="方正仿宋_GBK"/>
                <w:color w:val="auto"/>
                <w:kern w:val="2"/>
                <w:sz w:val="24"/>
                <w:szCs w:val="24"/>
                <w:highlight w:val="none"/>
                <w:lang w:val="en-US" w:eastAsia="zh" w:bidi="ar"/>
                <w:woUserID w:val="1"/>
              </w:rPr>
              <w:t>认知范式不低于9个，包括</w:t>
            </w:r>
            <w:r>
              <w:rPr>
                <w:rFonts w:hint="eastAsia" w:ascii="方正仿宋_GBK" w:hAnsi="方正仿宋_GBK" w:eastAsia="方正仿宋_GBK" w:cs="方正仿宋_GBK"/>
                <w:color w:val="auto"/>
                <w:kern w:val="2"/>
                <w:sz w:val="24"/>
                <w:szCs w:val="24"/>
                <w:highlight w:val="none"/>
                <w:lang w:val="en-US" w:eastAsia="zh-CN" w:bidi="ar"/>
              </w:rPr>
              <w:t>威斯康星卡片分类测验、SDMT符号数字模式测验、Boston命名测验、言语流畅性测验、ACVLT听觉词语学习测验、短时数字记忆测验、画钟试验、舒尔特方格、连线测验等。</w:t>
            </w:r>
          </w:p>
          <w:p w14:paraId="30EA2D30">
            <w:pPr>
              <w:keepNext w:val="0"/>
              <w:keepLines w:val="0"/>
              <w:pageBreakBefore w:val="0"/>
              <w:widowControl w:val="0"/>
              <w:kinsoku/>
              <w:wordWrap/>
              <w:overflowPunct/>
              <w:topLinePunct w:val="0"/>
              <w:autoSpaceDE/>
              <w:autoSpaceDN/>
              <w:bidi w:val="0"/>
              <w:spacing w:line="440" w:lineRule="exact"/>
              <w:ind w:firstLine="436" w:firstLineChars="182"/>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val="en-US" w:eastAsia="zh-CN"/>
              </w:rPr>
              <w:t>产品组成：</w:t>
            </w:r>
            <w:r>
              <w:rPr>
                <w:rFonts w:hint="eastAsia" w:ascii="方正仿宋_GBK" w:hAnsi="方正仿宋_GBK" w:eastAsia="方正仿宋_GBK" w:cs="方正仿宋_GBK"/>
                <w:color w:val="auto"/>
                <w:sz w:val="24"/>
                <w:szCs w:val="24"/>
                <w:highlight w:val="none"/>
                <w:lang w:eastAsia="zh-CN"/>
              </w:rPr>
              <w:t>由医生</w:t>
            </w:r>
            <w:r>
              <w:rPr>
                <w:rFonts w:hint="eastAsia" w:ascii="方正仿宋_GBK" w:hAnsi="方正仿宋_GBK" w:eastAsia="方正仿宋_GBK" w:cs="方正仿宋_GBK"/>
                <w:color w:val="auto"/>
                <w:sz w:val="24"/>
                <w:szCs w:val="24"/>
                <w:highlight w:val="none"/>
                <w:lang w:val="en-US" w:eastAsia="zh-CN"/>
              </w:rPr>
              <w:t>管理</w:t>
            </w:r>
            <w:r>
              <w:rPr>
                <w:rFonts w:hint="eastAsia" w:ascii="方正仿宋_GBK" w:hAnsi="方正仿宋_GBK" w:eastAsia="方正仿宋_GBK" w:cs="方正仿宋_GBK"/>
                <w:color w:val="auto"/>
                <w:sz w:val="24"/>
                <w:szCs w:val="24"/>
                <w:highlight w:val="none"/>
                <w:lang w:eastAsia="zh-CN"/>
              </w:rPr>
              <w:t>端、</w:t>
            </w:r>
            <w:r>
              <w:rPr>
                <w:rFonts w:hint="eastAsia" w:ascii="方正仿宋_GBK" w:hAnsi="方正仿宋_GBK" w:eastAsia="方正仿宋_GBK" w:cs="方正仿宋_GBK"/>
                <w:color w:val="auto"/>
                <w:sz w:val="24"/>
                <w:szCs w:val="24"/>
                <w:highlight w:val="none"/>
                <w:lang w:val="en-US" w:eastAsia="zh-CN"/>
              </w:rPr>
              <w:t>患者测评端</w:t>
            </w:r>
            <w:r>
              <w:rPr>
                <w:rFonts w:hint="eastAsia" w:ascii="方正仿宋_GBK" w:hAnsi="方正仿宋_GBK" w:eastAsia="方正仿宋_GBK" w:cs="方正仿宋_GBK"/>
                <w:color w:val="auto"/>
                <w:sz w:val="24"/>
                <w:szCs w:val="24"/>
                <w:highlight w:val="none"/>
                <w:lang w:eastAsia="zh-CN"/>
              </w:rPr>
              <w:t>组成。医生端包括测评</w:t>
            </w:r>
            <w:r>
              <w:rPr>
                <w:rFonts w:hint="eastAsia" w:ascii="方正仿宋_GBK" w:hAnsi="方正仿宋_GBK" w:eastAsia="方正仿宋_GBK" w:cs="方正仿宋_GBK"/>
                <w:color w:val="auto"/>
                <w:sz w:val="24"/>
                <w:szCs w:val="24"/>
                <w:highlight w:val="none"/>
                <w:lang w:val="en-US" w:eastAsia="zh-CN"/>
              </w:rPr>
              <w:t>数据</w:t>
            </w:r>
            <w:r>
              <w:rPr>
                <w:rFonts w:hint="eastAsia" w:ascii="方正仿宋_GBK" w:hAnsi="方正仿宋_GBK" w:eastAsia="方正仿宋_GBK" w:cs="方正仿宋_GBK"/>
                <w:color w:val="auto"/>
                <w:sz w:val="24"/>
                <w:szCs w:val="24"/>
                <w:highlight w:val="none"/>
                <w:lang w:eastAsia="zh-CN"/>
              </w:rPr>
              <w:t>管理，</w:t>
            </w:r>
            <w:r>
              <w:rPr>
                <w:rFonts w:hint="eastAsia" w:ascii="方正仿宋_GBK" w:hAnsi="方正仿宋_GBK" w:eastAsia="方正仿宋_GBK" w:cs="方正仿宋_GBK"/>
                <w:color w:val="auto"/>
                <w:sz w:val="24"/>
                <w:szCs w:val="24"/>
                <w:highlight w:val="none"/>
                <w:lang w:val="en-US" w:eastAsia="zh-CN"/>
              </w:rPr>
              <w:t>测评</w:t>
            </w:r>
            <w:r>
              <w:rPr>
                <w:rFonts w:hint="eastAsia" w:ascii="方正仿宋_GBK" w:hAnsi="方正仿宋_GBK" w:eastAsia="方正仿宋_GBK" w:cs="方正仿宋_GBK"/>
                <w:color w:val="auto"/>
                <w:sz w:val="24"/>
                <w:szCs w:val="24"/>
                <w:highlight w:val="none"/>
                <w:lang w:eastAsia="zh-CN"/>
              </w:rPr>
              <w:t>任务管理，</w:t>
            </w:r>
            <w:r>
              <w:rPr>
                <w:rFonts w:hint="eastAsia" w:ascii="方正仿宋_GBK" w:hAnsi="方正仿宋_GBK" w:eastAsia="方正仿宋_GBK" w:cs="方正仿宋_GBK"/>
                <w:color w:val="auto"/>
                <w:sz w:val="24"/>
                <w:szCs w:val="24"/>
                <w:highlight w:val="none"/>
                <w:lang w:val="en-US" w:eastAsia="zh-CN"/>
              </w:rPr>
              <w:t>测评</w:t>
            </w:r>
            <w:r>
              <w:rPr>
                <w:rFonts w:hint="eastAsia" w:ascii="方正仿宋_GBK" w:hAnsi="方正仿宋_GBK" w:eastAsia="方正仿宋_GBK" w:cs="方正仿宋_GBK"/>
                <w:color w:val="auto"/>
                <w:sz w:val="24"/>
                <w:szCs w:val="24"/>
                <w:highlight w:val="none"/>
                <w:lang w:eastAsia="zh-CN"/>
              </w:rPr>
              <w:t>档案管理，预警</w:t>
            </w:r>
            <w:r>
              <w:rPr>
                <w:rFonts w:hint="eastAsia" w:ascii="方正仿宋_GBK" w:hAnsi="方正仿宋_GBK" w:eastAsia="方正仿宋_GBK" w:cs="方正仿宋_GBK"/>
                <w:color w:val="auto"/>
                <w:sz w:val="24"/>
                <w:szCs w:val="24"/>
                <w:highlight w:val="none"/>
                <w:lang w:val="en-US" w:eastAsia="zh-CN"/>
              </w:rPr>
              <w:t>报告</w:t>
            </w:r>
            <w:r>
              <w:rPr>
                <w:rFonts w:hint="eastAsia" w:ascii="方正仿宋_GBK" w:hAnsi="方正仿宋_GBK" w:eastAsia="方正仿宋_GBK" w:cs="方正仿宋_GBK"/>
                <w:color w:val="auto"/>
                <w:sz w:val="24"/>
                <w:szCs w:val="24"/>
                <w:highlight w:val="none"/>
                <w:lang w:eastAsia="zh-CN"/>
              </w:rPr>
              <w:t>管理，</w:t>
            </w:r>
            <w:r>
              <w:rPr>
                <w:rFonts w:hint="eastAsia" w:ascii="方正仿宋_GBK" w:hAnsi="方正仿宋_GBK" w:eastAsia="方正仿宋_GBK" w:cs="方正仿宋_GBK"/>
                <w:color w:val="auto"/>
                <w:sz w:val="24"/>
                <w:szCs w:val="24"/>
                <w:highlight w:val="none"/>
                <w:lang w:val="en-US" w:eastAsia="zh-CN"/>
              </w:rPr>
              <w:t>量表组合</w:t>
            </w:r>
            <w:r>
              <w:rPr>
                <w:rFonts w:hint="eastAsia" w:ascii="方正仿宋_GBK" w:hAnsi="方正仿宋_GBK" w:eastAsia="方正仿宋_GBK" w:cs="方正仿宋_GBK"/>
                <w:color w:val="auto"/>
                <w:sz w:val="24"/>
                <w:szCs w:val="24"/>
                <w:highlight w:val="none"/>
                <w:lang w:eastAsia="zh-CN"/>
              </w:rPr>
              <w:t>方案</w:t>
            </w:r>
            <w:r>
              <w:rPr>
                <w:rFonts w:hint="eastAsia" w:ascii="方正仿宋_GBK" w:hAnsi="方正仿宋_GBK" w:eastAsia="方正仿宋_GBK" w:cs="方正仿宋_GBK"/>
                <w:color w:val="auto"/>
                <w:sz w:val="24"/>
                <w:szCs w:val="24"/>
                <w:highlight w:val="none"/>
                <w:lang w:val="en-US" w:eastAsia="zh-CN"/>
              </w:rPr>
              <w:t>等功能</w:t>
            </w:r>
            <w:r>
              <w:rPr>
                <w:rFonts w:hint="eastAsia" w:ascii="方正仿宋_GBK" w:hAnsi="方正仿宋_GBK" w:eastAsia="方正仿宋_GBK" w:cs="方正仿宋_GBK"/>
                <w:color w:val="auto"/>
                <w:sz w:val="24"/>
                <w:szCs w:val="24"/>
                <w:highlight w:val="none"/>
                <w:lang w:eastAsia="zh-CN"/>
              </w:rPr>
              <w:t>模块；</w:t>
            </w:r>
            <w:r>
              <w:rPr>
                <w:rFonts w:hint="eastAsia" w:ascii="方正仿宋_GBK" w:hAnsi="方正仿宋_GBK" w:eastAsia="方正仿宋_GBK" w:cs="方正仿宋_GBK"/>
                <w:color w:val="auto"/>
                <w:sz w:val="24"/>
                <w:szCs w:val="24"/>
                <w:highlight w:val="none"/>
                <w:lang w:val="en-US" w:eastAsia="zh-CN"/>
              </w:rPr>
              <w:t>患者端</w:t>
            </w:r>
            <w:r>
              <w:rPr>
                <w:rFonts w:hint="eastAsia" w:ascii="方正仿宋_GBK" w:hAnsi="方正仿宋_GBK" w:eastAsia="方正仿宋_GBK" w:cs="方正仿宋_GBK"/>
                <w:color w:val="auto"/>
                <w:sz w:val="24"/>
                <w:szCs w:val="24"/>
                <w:highlight w:val="none"/>
                <w:lang w:eastAsia="zh-CN"/>
              </w:rPr>
              <w:t>包括评估</w:t>
            </w:r>
            <w:r>
              <w:rPr>
                <w:rFonts w:hint="eastAsia" w:ascii="方正仿宋_GBK" w:hAnsi="方正仿宋_GBK" w:eastAsia="方正仿宋_GBK" w:cs="方正仿宋_GBK"/>
                <w:color w:val="auto"/>
                <w:sz w:val="24"/>
                <w:szCs w:val="24"/>
                <w:highlight w:val="none"/>
                <w:lang w:val="en-US" w:eastAsia="zh-CN"/>
              </w:rPr>
              <w:t>功能</w:t>
            </w:r>
            <w:r>
              <w:rPr>
                <w:rFonts w:hint="eastAsia" w:ascii="方正仿宋_GBK" w:hAnsi="方正仿宋_GBK" w:eastAsia="方正仿宋_GBK" w:cs="方正仿宋_GBK"/>
                <w:color w:val="auto"/>
                <w:sz w:val="24"/>
                <w:szCs w:val="24"/>
                <w:highlight w:val="none"/>
                <w:lang w:eastAsia="zh-CN"/>
              </w:rPr>
              <w:t>模块。</w:t>
            </w:r>
          </w:p>
          <w:p w14:paraId="7956F175">
            <w:pPr>
              <w:keepNext w:val="0"/>
              <w:keepLines w:val="0"/>
              <w:pageBreakBefore w:val="0"/>
              <w:widowControl w:val="0"/>
              <w:kinsoku/>
              <w:wordWrap/>
              <w:overflowPunct/>
              <w:topLinePunct w:val="0"/>
              <w:autoSpaceDE/>
              <w:autoSpaceDN/>
              <w:bidi w:val="0"/>
              <w:spacing w:line="440" w:lineRule="exact"/>
              <w:ind w:firstLine="42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3.系统支持对接HIS系统，通过采用基于HTTP协议的RESTful API，由Web服务端提供，为医生管理端和患者测评端提供数据访问支持。数据接口：Wi-Fi、RJ-45网络接口。</w:t>
            </w:r>
          </w:p>
          <w:p w14:paraId="5C30BA40">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信息配置：系统提供信息配置模块，可以对人口学信息，根据</w:t>
            </w:r>
            <w:r>
              <w:rPr>
                <w:rFonts w:hint="eastAsia" w:ascii="方正仿宋_GBK" w:hAnsi="方正仿宋_GBK" w:eastAsia="方正仿宋_GBK" w:cs="方正仿宋_GBK"/>
                <w:color w:val="auto"/>
                <w:sz w:val="24"/>
                <w:szCs w:val="24"/>
                <w:highlight w:val="none"/>
                <w:lang w:val="en-US" w:eastAsia="zh-CN"/>
              </w:rPr>
              <w:t>医院的</w:t>
            </w:r>
            <w:r>
              <w:rPr>
                <w:rFonts w:hint="eastAsia" w:ascii="方正仿宋_GBK" w:hAnsi="方正仿宋_GBK" w:eastAsia="方正仿宋_GBK" w:cs="方正仿宋_GBK"/>
                <w:color w:val="auto"/>
                <w:sz w:val="24"/>
                <w:szCs w:val="24"/>
                <w:highlight w:val="none"/>
              </w:rPr>
              <w:t>需求，灵活设置选填项和必填项以及报告是否展示，便于后期数据统计分析。</w:t>
            </w:r>
          </w:p>
          <w:p w14:paraId="46BCA1EC">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暂停继续：系统可对患者端的任务进行暂停/继续管理，提高患者端的使用率。</w:t>
            </w:r>
          </w:p>
          <w:p w14:paraId="12B4EE48">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lang w:eastAsia="zh"/>
                <w:woUserID w:val="1"/>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任务管理：医院可根据临床实际需求自行选择相应报告模块，</w:t>
            </w:r>
            <w:r>
              <w:rPr>
                <w:rFonts w:hint="eastAsia" w:ascii="方正仿宋_GBK" w:hAnsi="方正仿宋_GBK" w:eastAsia="方正仿宋_GBK" w:cs="方正仿宋_GBK"/>
                <w:color w:val="auto"/>
                <w:sz w:val="24"/>
                <w:szCs w:val="24"/>
                <w:highlight w:val="none"/>
                <w:lang w:val="en-US" w:eastAsia="zh-CN"/>
              </w:rPr>
              <w:t>可暂停继续任务，查看综合</w:t>
            </w:r>
            <w:r>
              <w:rPr>
                <w:rFonts w:hint="eastAsia" w:ascii="方正仿宋_GBK" w:hAnsi="方正仿宋_GBK" w:eastAsia="方正仿宋_GBK" w:cs="方正仿宋_GBK"/>
                <w:color w:val="auto"/>
                <w:sz w:val="24"/>
                <w:szCs w:val="24"/>
                <w:highlight w:val="none"/>
              </w:rPr>
              <w:t>报告</w:t>
            </w:r>
            <w:r>
              <w:rPr>
                <w:rFonts w:hint="eastAsia" w:ascii="方正仿宋_GBK" w:hAnsi="方正仿宋_GBK" w:eastAsia="方正仿宋_GBK" w:cs="方正仿宋_GBK"/>
                <w:color w:val="auto"/>
                <w:sz w:val="24"/>
                <w:szCs w:val="24"/>
                <w:highlight w:val="none"/>
                <w:lang w:eastAsia="zh"/>
                <w:woUserID w:val="1"/>
              </w:rPr>
              <w:t>及报告</w:t>
            </w:r>
            <w:r>
              <w:rPr>
                <w:rFonts w:hint="eastAsia" w:ascii="方正仿宋_GBK" w:hAnsi="方正仿宋_GBK" w:eastAsia="方正仿宋_GBK" w:cs="方正仿宋_GBK"/>
                <w:color w:val="auto"/>
                <w:sz w:val="24"/>
                <w:szCs w:val="24"/>
                <w:highlight w:val="none"/>
                <w:lang w:val="en-US" w:eastAsia="zh-CN"/>
                <w:woUserID w:val="1"/>
              </w:rPr>
              <w:t>详情</w:t>
            </w:r>
            <w:r>
              <w:rPr>
                <w:rFonts w:hint="eastAsia" w:ascii="方正仿宋_GBK" w:hAnsi="方正仿宋_GBK" w:eastAsia="方正仿宋_GBK" w:cs="方正仿宋_GBK"/>
                <w:color w:val="auto"/>
                <w:sz w:val="24"/>
                <w:szCs w:val="24"/>
                <w:highlight w:val="none"/>
              </w:rPr>
              <w:t>。</w:t>
            </w:r>
          </w:p>
          <w:p w14:paraId="4FE5451B">
            <w:pPr>
              <w:keepNext w:val="0"/>
              <w:keepLines w:val="0"/>
              <w:pageBreakBefore w:val="0"/>
              <w:widowControl w:val="0"/>
              <w:kinsoku/>
              <w:wordWrap/>
              <w:overflowPunct/>
              <w:topLinePunct w:val="0"/>
              <w:autoSpaceDE/>
              <w:autoSpaceDN/>
              <w:bidi w:val="0"/>
              <w:spacing w:line="440" w:lineRule="exact"/>
              <w:ind w:left="0" w:leftChars="0"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档案管理：可一键导出患者所有测评数据形成健康档案。可根据</w:t>
            </w:r>
            <w:r>
              <w:rPr>
                <w:rFonts w:hint="eastAsia" w:ascii="方正仿宋_GBK" w:hAnsi="方正仿宋_GBK" w:eastAsia="方正仿宋_GBK" w:cs="方正仿宋_GBK"/>
                <w:color w:val="auto"/>
                <w:sz w:val="24"/>
                <w:szCs w:val="24"/>
                <w:highlight w:val="none"/>
                <w:lang w:val="en-US" w:eastAsia="zh-CN"/>
              </w:rPr>
              <w:t>医院</w:t>
            </w:r>
            <w:r>
              <w:rPr>
                <w:rFonts w:hint="eastAsia" w:ascii="方正仿宋_GBK" w:hAnsi="方正仿宋_GBK" w:eastAsia="方正仿宋_GBK" w:cs="方正仿宋_GBK"/>
                <w:color w:val="auto"/>
                <w:sz w:val="24"/>
                <w:szCs w:val="24"/>
                <w:highlight w:val="none"/>
              </w:rPr>
              <w:t>需要选择详版档案和简版档案；同时提供筛选功能，方便</w:t>
            </w:r>
            <w:r>
              <w:rPr>
                <w:rFonts w:hint="eastAsia" w:ascii="方正仿宋_GBK" w:hAnsi="方正仿宋_GBK" w:eastAsia="方正仿宋_GBK" w:cs="方正仿宋_GBK"/>
                <w:color w:val="auto"/>
                <w:sz w:val="24"/>
                <w:szCs w:val="24"/>
                <w:highlight w:val="none"/>
                <w:lang w:val="en-US" w:eastAsia="zh-CN"/>
              </w:rPr>
              <w:t>医生</w:t>
            </w:r>
            <w:r>
              <w:rPr>
                <w:rFonts w:hint="eastAsia" w:ascii="方正仿宋_GBK" w:hAnsi="方正仿宋_GBK" w:eastAsia="方正仿宋_GBK" w:cs="方正仿宋_GBK"/>
                <w:color w:val="auto"/>
                <w:sz w:val="24"/>
                <w:szCs w:val="24"/>
                <w:highlight w:val="none"/>
              </w:rPr>
              <w:t>查找。</w:t>
            </w:r>
          </w:p>
          <w:p w14:paraId="2BB5E913">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预警管理：对于心理指标或测量分数异常，具备预警提示功能，加强</w:t>
            </w:r>
            <w:r>
              <w:rPr>
                <w:rFonts w:hint="eastAsia" w:ascii="方正仿宋_GBK" w:hAnsi="方正仿宋_GBK" w:eastAsia="方正仿宋_GBK" w:cs="方正仿宋_GBK"/>
                <w:color w:val="auto"/>
                <w:sz w:val="24"/>
                <w:szCs w:val="24"/>
                <w:highlight w:val="none"/>
                <w:lang w:eastAsia="zh-CN"/>
              </w:rPr>
              <w:t>对</w:t>
            </w:r>
            <w:r>
              <w:rPr>
                <w:rFonts w:hint="eastAsia" w:ascii="方正仿宋_GBK" w:hAnsi="方正仿宋_GBK" w:eastAsia="方正仿宋_GBK" w:cs="方正仿宋_GBK"/>
                <w:color w:val="auto"/>
                <w:sz w:val="24"/>
                <w:szCs w:val="24"/>
                <w:highlight w:val="none"/>
              </w:rPr>
              <w:t>心理异常者的敏感度，及时干预。</w:t>
            </w:r>
          </w:p>
          <w:p w14:paraId="519197AC">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统计分析：系统支持进行测评统计、科研统计、绩效统计、量表统计。在科研管理中添加科研组操作，在添加的科研组执行添加人员、移除人员修改操作。在科研分析中选择科研组、量表、字段进行科研分析，点击导出Excel</w:t>
            </w:r>
            <w:r>
              <w:rPr>
                <w:rFonts w:hint="eastAsia" w:ascii="方正仿宋_GBK" w:hAnsi="方正仿宋_GBK" w:eastAsia="方正仿宋_GBK" w:cs="方正仿宋_GBK"/>
                <w:color w:val="auto"/>
                <w:sz w:val="24"/>
                <w:szCs w:val="24"/>
                <w:highlight w:val="none"/>
                <w:lang w:eastAsia="zh"/>
                <w:woUserID w:val="1"/>
              </w:rPr>
              <w:t>，即可生成</w:t>
            </w:r>
            <w:r>
              <w:rPr>
                <w:rFonts w:hint="eastAsia" w:ascii="方正仿宋_GBK" w:hAnsi="方正仿宋_GBK" w:eastAsia="方正仿宋_GBK" w:cs="方正仿宋_GBK"/>
                <w:color w:val="auto"/>
                <w:sz w:val="24"/>
                <w:szCs w:val="24"/>
                <w:highlight w:val="none"/>
              </w:rPr>
              <w:t>科研分析</w:t>
            </w:r>
            <w:r>
              <w:rPr>
                <w:rFonts w:hint="eastAsia" w:ascii="方正仿宋_GBK" w:hAnsi="方正仿宋_GBK" w:eastAsia="方正仿宋_GBK" w:cs="方正仿宋_GBK"/>
                <w:color w:val="auto"/>
                <w:sz w:val="24"/>
                <w:szCs w:val="24"/>
                <w:highlight w:val="none"/>
                <w:lang w:eastAsia="zh"/>
                <w:woUserID w:val="1"/>
              </w:rPr>
              <w:t>数据</w:t>
            </w:r>
            <w:r>
              <w:rPr>
                <w:rFonts w:hint="eastAsia" w:ascii="方正仿宋_GBK" w:hAnsi="方正仿宋_GBK" w:eastAsia="方正仿宋_GBK" w:cs="方正仿宋_GBK"/>
                <w:color w:val="auto"/>
                <w:sz w:val="24"/>
                <w:szCs w:val="24"/>
                <w:highlight w:val="none"/>
                <w:lang w:eastAsia="zh-CN"/>
                <w:woUserID w:val="1"/>
              </w:rPr>
              <w:t>。</w:t>
            </w:r>
          </w:p>
          <w:p w14:paraId="37EFE9CC">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开放方案：可自行创建评估方案，便于个性化</w:t>
            </w:r>
            <w:r>
              <w:rPr>
                <w:rFonts w:hint="eastAsia" w:ascii="方正仿宋_GBK" w:hAnsi="方正仿宋_GBK" w:eastAsia="方正仿宋_GBK" w:cs="方正仿宋_GBK"/>
                <w:color w:val="auto"/>
                <w:sz w:val="24"/>
                <w:szCs w:val="24"/>
                <w:highlight w:val="none"/>
                <w:lang w:val="en-US" w:eastAsia="zh-CN"/>
              </w:rPr>
              <w:t>评估</w:t>
            </w:r>
            <w:r>
              <w:rPr>
                <w:rFonts w:hint="eastAsia" w:ascii="方正仿宋_GBK" w:hAnsi="方正仿宋_GBK" w:eastAsia="方正仿宋_GBK" w:cs="方正仿宋_GBK"/>
                <w:color w:val="auto"/>
                <w:sz w:val="24"/>
                <w:szCs w:val="24"/>
                <w:highlight w:val="none"/>
              </w:rPr>
              <w:t>。</w:t>
            </w:r>
          </w:p>
          <w:p w14:paraId="5383F3B3">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lang w:eastAsia="zh"/>
                <w:woUserID w:val="1"/>
              </w:rPr>
              <w:t>个</w:t>
            </w:r>
            <w:r>
              <w:rPr>
                <w:rFonts w:hint="eastAsia" w:ascii="方正仿宋_GBK" w:hAnsi="方正仿宋_GBK" w:eastAsia="方正仿宋_GBK" w:cs="方正仿宋_GBK"/>
                <w:color w:val="auto"/>
                <w:sz w:val="24"/>
                <w:szCs w:val="24"/>
                <w:highlight w:val="none"/>
              </w:rPr>
              <w:t>性化设置：量表库中的量表顺序根据本量表使用频率进行排序；支持报告修改功能，医生可</w:t>
            </w:r>
            <w:r>
              <w:rPr>
                <w:rFonts w:hint="eastAsia" w:ascii="方正仿宋_GBK" w:hAnsi="方正仿宋_GBK" w:eastAsia="方正仿宋_GBK" w:cs="方正仿宋_GBK"/>
                <w:color w:val="auto"/>
                <w:sz w:val="24"/>
                <w:szCs w:val="24"/>
                <w:highlight w:val="none"/>
                <w:lang w:eastAsia="zh-CN"/>
              </w:rPr>
              <w:t>依据</w:t>
            </w:r>
            <w:r>
              <w:rPr>
                <w:rFonts w:hint="eastAsia" w:ascii="方正仿宋_GBK" w:hAnsi="方正仿宋_GBK" w:eastAsia="方正仿宋_GBK" w:cs="方正仿宋_GBK"/>
                <w:color w:val="auto"/>
                <w:sz w:val="24"/>
                <w:szCs w:val="24"/>
                <w:highlight w:val="none"/>
              </w:rPr>
              <w:t>受测者的面诊情况及自身治疗经验，对受测者的评估报告进行个性化的修改；</w:t>
            </w:r>
          </w:p>
          <w:p w14:paraId="200D9A49">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患者端提供语音读题及字体放大功能，满足临床的个性化需求。</w:t>
            </w:r>
          </w:p>
          <w:p w14:paraId="4F989FA9">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woUserID w:val="1"/>
              </w:rPr>
              <w:t>13.</w:t>
            </w:r>
            <w:r>
              <w:rPr>
                <w:rFonts w:hint="eastAsia" w:ascii="方正仿宋_GBK" w:hAnsi="方正仿宋_GBK" w:eastAsia="方正仿宋_GBK" w:cs="方正仿宋_GBK"/>
                <w:color w:val="auto"/>
                <w:sz w:val="24"/>
                <w:szCs w:val="24"/>
                <w:highlight w:val="none"/>
                <w:lang w:eastAsia="zh"/>
                <w:woUserID w:val="1"/>
              </w:rPr>
              <w:t>搜索功能</w:t>
            </w:r>
            <w:r>
              <w:rPr>
                <w:rFonts w:hint="eastAsia" w:ascii="方正仿宋_GBK" w:hAnsi="方正仿宋_GBK" w:eastAsia="方正仿宋_GBK" w:cs="方正仿宋_GBK"/>
                <w:color w:val="auto"/>
                <w:sz w:val="24"/>
                <w:szCs w:val="24"/>
                <w:highlight w:val="none"/>
              </w:rPr>
              <w:t>：系统支持根据姓名、性别、出生日期等对数据进行检索。</w:t>
            </w:r>
          </w:p>
          <w:p w14:paraId="7AF1FB50">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针对添加任务过程中出现的不符合患者测评的量表，可自动进行筛选并给出说明。</w:t>
            </w:r>
          </w:p>
          <w:p w14:paraId="7CC8D818">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rPr>
              <w:t>一键去重：可自动标识已选中的重复量表，支持一键去重。</w:t>
            </w:r>
          </w:p>
          <w:p w14:paraId="5BA03810">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16.</w:t>
            </w:r>
            <w:r>
              <w:rPr>
                <w:rFonts w:hint="eastAsia" w:ascii="方正仿宋_GBK" w:hAnsi="方正仿宋_GBK" w:eastAsia="方正仿宋_GBK" w:cs="方正仿宋_GBK"/>
                <w:color w:val="auto"/>
                <w:sz w:val="24"/>
                <w:szCs w:val="24"/>
                <w:highlight w:val="none"/>
              </w:rPr>
              <w:t>报告格式多样：提供WORD、PDF两种格式的测查报告。</w:t>
            </w:r>
          </w:p>
          <w:p w14:paraId="6A826D9A">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17.报告内容选择</w:t>
            </w:r>
            <w:r>
              <w:rPr>
                <w:rFonts w:hint="eastAsia" w:ascii="方正仿宋_GBK" w:hAnsi="方正仿宋_GBK" w:eastAsia="方正仿宋_GBK" w:cs="方正仿宋_GBK"/>
                <w:color w:val="auto"/>
                <w:sz w:val="24"/>
                <w:szCs w:val="24"/>
                <w:highlight w:val="none"/>
              </w:rPr>
              <w:t>：支持详版报告/档案自主设置，可以根据需要从测试目的、图片展示、测试时长、参考范围、重点提示、趋势图中选择相应的模块，组成相应报告/档案内容。</w:t>
            </w:r>
          </w:p>
          <w:p w14:paraId="5EC493A1">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18.</w:t>
            </w:r>
            <w:r>
              <w:rPr>
                <w:rFonts w:hint="eastAsia" w:ascii="方正仿宋_GBK" w:hAnsi="方正仿宋_GBK" w:eastAsia="方正仿宋_GBK" w:cs="方正仿宋_GBK"/>
                <w:color w:val="auto"/>
                <w:sz w:val="24"/>
                <w:szCs w:val="24"/>
                <w:highlight w:val="none"/>
              </w:rPr>
              <w:t>量表按照所有量表、条目分类、自评、他评、方案库进行管理，方便快速选择或者搜索量表。每个量表前面均</w:t>
            </w:r>
            <w:r>
              <w:rPr>
                <w:rFonts w:hint="eastAsia" w:ascii="方正仿宋_GBK" w:hAnsi="方正仿宋_GBK" w:eastAsia="方正仿宋_GBK" w:cs="方正仿宋_GBK"/>
                <w:color w:val="auto"/>
                <w:sz w:val="24"/>
                <w:szCs w:val="24"/>
                <w:highlight w:val="none"/>
                <w:lang w:eastAsia="zh-CN"/>
              </w:rPr>
              <w:t>标明</w:t>
            </w:r>
            <w:r>
              <w:rPr>
                <w:rFonts w:hint="eastAsia" w:ascii="方正仿宋_GBK" w:hAnsi="方正仿宋_GBK" w:eastAsia="方正仿宋_GBK" w:cs="方正仿宋_GBK"/>
                <w:color w:val="auto"/>
                <w:sz w:val="24"/>
                <w:szCs w:val="24"/>
                <w:highlight w:val="none"/>
              </w:rPr>
              <w:t>量表总题数量，选择量表后自动统计所选自评及他评量表的总题目数量。</w:t>
            </w:r>
          </w:p>
          <w:p w14:paraId="4730CF07">
            <w:pPr>
              <w:keepNext w:val="0"/>
              <w:keepLines w:val="0"/>
              <w:pageBreakBefore w:val="0"/>
              <w:widowControl w:val="0"/>
              <w:numPr>
                <w:ilvl w:val="0"/>
                <w:numId w:val="1"/>
              </w:numPr>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kern w:val="2"/>
                <w:sz w:val="24"/>
                <w:szCs w:val="24"/>
                <w:highlight w:val="none"/>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系统中明尼苏达多相个性问卷（MMPI）可供选择的版本有 200 题、399 题、566 题三种，并且相互独立，每个版本单独使用即可得到简易版、标准版、详细版三种详实准确的报告。</w:t>
            </w:r>
          </w:p>
          <w:p w14:paraId="496EA41A">
            <w:pPr>
              <w:keepNext w:val="0"/>
              <w:keepLines w:val="0"/>
              <w:pageBreakBefore w:val="0"/>
              <w:widowControl w:val="0"/>
              <w:numPr>
                <w:ilvl w:val="0"/>
                <w:numId w:val="1"/>
              </w:numPr>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color w:val="auto"/>
                <w:kern w:val="2"/>
                <w:sz w:val="24"/>
                <w:szCs w:val="24"/>
                <w:highlight w:val="none"/>
                <w:lang w:val="en-US" w:eastAsia="zh-CN" w:bidi="ar"/>
              </w:rPr>
            </w:pPr>
            <w:r>
              <w:rPr>
                <w:rFonts w:hint="eastAsia" w:ascii="方正仿宋_GBK" w:hAnsi="方正仿宋_GBK" w:eastAsia="方正仿宋_GBK" w:cs="方正仿宋_GBK"/>
                <w:color w:val="auto"/>
                <w:kern w:val="2"/>
                <w:sz w:val="24"/>
                <w:szCs w:val="24"/>
                <w:highlight w:val="none"/>
                <w:lang w:val="en-US" w:eastAsia="zh-CN" w:bidi="ar"/>
              </w:rPr>
              <w:t>系统支持后续增加拓展患者端，</w:t>
            </w:r>
            <w:r>
              <w:rPr>
                <w:rFonts w:hint="eastAsia" w:ascii="方正仿宋_GBK" w:hAnsi="方正仿宋_GBK" w:eastAsia="方正仿宋_GBK" w:cs="方正仿宋_GBK"/>
                <w:color w:val="auto"/>
                <w:sz w:val="24"/>
                <w:szCs w:val="24"/>
                <w:highlight w:val="none"/>
              </w:rPr>
              <w:t>内置系统帮助，解决医生日常操作</w:t>
            </w:r>
            <w:r>
              <w:rPr>
                <w:rFonts w:hint="eastAsia" w:ascii="方正仿宋_GBK" w:hAnsi="方正仿宋_GBK" w:eastAsia="方正仿宋_GBK" w:cs="方正仿宋_GBK"/>
                <w:color w:val="auto"/>
                <w:sz w:val="24"/>
                <w:szCs w:val="24"/>
                <w:highlight w:val="none"/>
                <w:lang w:val="en-US" w:eastAsia="zh-CN"/>
              </w:rPr>
              <w:t>中</w:t>
            </w:r>
            <w:r>
              <w:rPr>
                <w:rFonts w:hint="eastAsia" w:ascii="方正仿宋_GBK" w:hAnsi="方正仿宋_GBK" w:eastAsia="方正仿宋_GBK" w:cs="方正仿宋_GBK"/>
                <w:color w:val="auto"/>
                <w:sz w:val="24"/>
                <w:szCs w:val="24"/>
                <w:highlight w:val="none"/>
              </w:rPr>
              <w:t>可能出现的疑问。</w:t>
            </w:r>
          </w:p>
          <w:p w14:paraId="0B987637">
            <w:pPr>
              <w:keepNext w:val="0"/>
              <w:keepLines w:val="0"/>
              <w:pageBreakBefore w:val="0"/>
              <w:widowControl w:val="0"/>
              <w:kinsoku/>
              <w:wordWrap/>
              <w:overflowPunct/>
              <w:topLinePunct w:val="0"/>
              <w:autoSpaceDE/>
              <w:autoSpaceDN/>
              <w:bidi w:val="0"/>
              <w:spacing w:line="440" w:lineRule="exact"/>
              <w:ind w:left="0" w:leftChars="0" w:firstLine="0" w:firstLineChars="0"/>
              <w:textAlignment w:val="auto"/>
              <w:rPr>
                <w:rFonts w:hint="eastAsia" w:ascii="方正仿宋_GBK" w:hAnsi="方正仿宋_GBK" w:eastAsia="方正仿宋_GBK" w:cs="方正仿宋_GBK"/>
                <w:b/>
                <w:bCs/>
                <w:color w:val="auto"/>
                <w:sz w:val="24"/>
                <w:szCs w:val="24"/>
                <w:highlight w:val="none"/>
                <w:lang w:eastAsia="zh-CN"/>
              </w:rPr>
            </w:pPr>
            <w:r>
              <w:rPr>
                <w:rFonts w:hint="eastAsia" w:ascii="方正仿宋_GBK" w:hAnsi="方正仿宋_GBK" w:eastAsia="方正仿宋_GBK" w:cs="方正仿宋_GBK"/>
                <w:b/>
                <w:bCs/>
                <w:color w:val="auto"/>
                <w:sz w:val="24"/>
                <w:szCs w:val="24"/>
                <w:highlight w:val="none"/>
                <w:lang w:val="en-US" w:eastAsia="zh-CN"/>
              </w:rPr>
              <w:t>三、产品配置要求：</w:t>
            </w:r>
          </w:p>
          <w:p w14:paraId="2B32FE38">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方正仿宋_GBK" w:hAnsi="方正仿宋_GBK" w:eastAsia="方正仿宋_GBK" w:cs="方正仿宋_GBK"/>
                <w:color w:val="auto"/>
                <w:kern w:val="2"/>
                <w:sz w:val="24"/>
                <w:szCs w:val="24"/>
                <w:highlight w:val="none"/>
                <w:shd w:val="clear" w:color="auto" w:fill="auto"/>
                <w:lang w:val="en-US" w:eastAsia="zh-CN" w:bidi="ar"/>
              </w:rPr>
            </w:pPr>
            <w:r>
              <w:rPr>
                <w:rFonts w:hint="eastAsia" w:ascii="方正仿宋_GBK" w:hAnsi="方正仿宋_GBK" w:eastAsia="方正仿宋_GBK" w:cs="方正仿宋_GBK"/>
                <w:color w:val="auto"/>
                <w:kern w:val="2"/>
                <w:sz w:val="24"/>
                <w:szCs w:val="24"/>
                <w:highlight w:val="none"/>
                <w:shd w:val="clear" w:color="auto" w:fill="auto"/>
                <w:lang w:val="en-US" w:eastAsia="zh-CN" w:bidi="ar"/>
              </w:rPr>
              <w:t>1. 主控机（医生端）1台：主控屏幕≥23.8英寸，分辨率≥1920*1080；≥16GB DDR4内存容量，≥inteli5处理器，≥1TB固态硬盘。无线wifi，≥Windows11系统。</w:t>
            </w:r>
          </w:p>
          <w:p w14:paraId="1E019DF3">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shd w:val="clear" w:color="auto" w:fill="auto"/>
                <w:lang w:val="en-US" w:eastAsia="zh-CN" w:bidi="ar"/>
              </w:rPr>
              <w:t>2.心理CT固定测试终端机（患者端） 4台：主控屏幕≥23.8英寸，分辨率≥1920*1080；≥8GB DDR4内存容量，≥N95处理器，≥256GB固态硬盘。无线wifi，≥Windows11系统。</w:t>
            </w:r>
          </w:p>
        </w:tc>
      </w:tr>
      <w:tr w14:paraId="4E01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70" w:type="dxa"/>
            <w:vAlign w:val="top"/>
          </w:tcPr>
          <w:p w14:paraId="689BEAC8">
            <w:pPr>
              <w:keepNext w:val="0"/>
              <w:keepLines w:val="0"/>
              <w:pageBreakBefore w:val="0"/>
              <w:widowControl w:val="0"/>
              <w:kinsoku/>
              <w:wordWrap/>
              <w:overflowPunct/>
              <w:topLinePunct w:val="0"/>
              <w:autoSpaceDE/>
              <w:autoSpaceDN/>
              <w:bidi w:val="0"/>
              <w:spacing w:before="106" w:line="440" w:lineRule="exact"/>
              <w:ind w:left="135"/>
              <w:jc w:val="center"/>
              <w:textAlignment w:val="auto"/>
              <w:rPr>
                <w:rFonts w:hint="eastAsia" w:ascii="方正仿宋_GBK" w:hAnsi="方正仿宋_GBK" w:eastAsia="方正仿宋_GBK" w:cs="方正仿宋_GBK"/>
                <w:color w:val="auto"/>
                <w:spacing w:val="-5"/>
                <w:sz w:val="24"/>
                <w:szCs w:val="24"/>
                <w:highlight w:val="none"/>
                <w:lang w:val="en-US" w:eastAsia="zh-CN"/>
              </w:rPr>
            </w:pPr>
            <w:r>
              <w:rPr>
                <w:rFonts w:hint="eastAsia" w:ascii="方正仿宋_GBK" w:hAnsi="方正仿宋_GBK" w:eastAsia="方正仿宋_GBK" w:cs="方正仿宋_GBK"/>
                <w:color w:val="auto"/>
                <w:spacing w:val="-5"/>
                <w:sz w:val="24"/>
                <w:szCs w:val="24"/>
                <w:highlight w:val="none"/>
                <w:lang w:val="en-US" w:eastAsia="zh-CN"/>
              </w:rPr>
              <w:t>2</w:t>
            </w:r>
          </w:p>
        </w:tc>
        <w:tc>
          <w:tcPr>
            <w:tcW w:w="1840" w:type="dxa"/>
            <w:vAlign w:val="top"/>
          </w:tcPr>
          <w:p w14:paraId="219BE5FE">
            <w:pPr>
              <w:keepNext w:val="0"/>
              <w:keepLines w:val="0"/>
              <w:pageBreakBefore w:val="0"/>
              <w:widowControl w:val="0"/>
              <w:kinsoku/>
              <w:wordWrap/>
              <w:overflowPunct/>
              <w:topLinePunct w:val="0"/>
              <w:autoSpaceDE/>
              <w:autoSpaceDN/>
              <w:bidi w:val="0"/>
              <w:spacing w:before="106" w:line="440" w:lineRule="exact"/>
              <w:ind w:left="135"/>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沙盘治疗设备</w:t>
            </w:r>
          </w:p>
        </w:tc>
        <w:tc>
          <w:tcPr>
            <w:tcW w:w="500" w:type="dxa"/>
            <w:vAlign w:val="top"/>
          </w:tcPr>
          <w:p w14:paraId="0C7BA7CF">
            <w:pPr>
              <w:pStyle w:val="6"/>
              <w:keepNext w:val="0"/>
              <w:keepLines w:val="0"/>
              <w:pageBreakBefore w:val="0"/>
              <w:widowControl w:val="0"/>
              <w:kinsoku/>
              <w:wordWrap/>
              <w:overflowPunct/>
              <w:topLinePunct w:val="0"/>
              <w:autoSpaceDE/>
              <w:autoSpaceDN/>
              <w:bidi w:val="0"/>
              <w:spacing w:before="162" w:line="440" w:lineRule="exact"/>
              <w:ind w:left="138"/>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6800" w:type="dxa"/>
            <w:vAlign w:val="top"/>
          </w:tcPr>
          <w:p w14:paraId="48CDFDF3">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vertAlign w:val="baseline"/>
              </w:rPr>
            </w:pPr>
            <w:r>
              <w:rPr>
                <w:rFonts w:hint="eastAsia" w:ascii="方正仿宋_GBK" w:hAnsi="方正仿宋_GBK" w:eastAsia="方正仿宋_GBK" w:cs="方正仿宋_GBK"/>
                <w:color w:val="auto"/>
                <w:sz w:val="24"/>
                <w:szCs w:val="24"/>
                <w:highlight w:val="none"/>
                <w:vertAlign w:val="baseline"/>
              </w:rPr>
              <w:t xml:space="preserve">一、1个个体实木心理沙盘，使用尺寸：≥长 720mm×宽 570mm×深70mm，沙盘含架子整体高度≥650mm；内侧底与边框、底部为蓝色，外部为实木色。                                   </w:t>
            </w:r>
          </w:p>
          <w:p w14:paraId="77C12FD2">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vertAlign w:val="baseline"/>
              </w:rPr>
            </w:pPr>
            <w:r>
              <w:rPr>
                <w:rFonts w:hint="eastAsia" w:ascii="方正仿宋_GBK" w:hAnsi="方正仿宋_GBK" w:eastAsia="方正仿宋_GBK" w:cs="方正仿宋_GBK"/>
                <w:color w:val="auto"/>
                <w:sz w:val="24"/>
                <w:szCs w:val="24"/>
                <w:highlight w:val="none"/>
                <w:vertAlign w:val="baseline"/>
              </w:rPr>
              <w:t xml:space="preserve">二、1个团体实木沙盘，使用尺寸≥ 1200mm×宽 800mm×深80mm，沙盘含架子整体高度≥650mm。   </w:t>
            </w:r>
          </w:p>
          <w:p w14:paraId="6066B940">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vertAlign w:val="baseline"/>
              </w:rPr>
            </w:pPr>
            <w:r>
              <w:rPr>
                <w:rFonts w:hint="eastAsia" w:ascii="方正仿宋_GBK" w:hAnsi="方正仿宋_GBK" w:eastAsia="方正仿宋_GBK" w:cs="方正仿宋_GBK"/>
                <w:color w:val="auto"/>
                <w:sz w:val="24"/>
                <w:szCs w:val="24"/>
                <w:highlight w:val="none"/>
                <w:vertAlign w:val="baseline"/>
              </w:rPr>
              <w:t xml:space="preserve">三、3个实木沙具柜，沙具柜规格：≥1600mm×300mm×1000mm，柜体采用5层8阶设计。                                                  </w:t>
            </w:r>
          </w:p>
          <w:p w14:paraId="460344B6">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vertAlign w:val="baseline"/>
              </w:rPr>
            </w:pPr>
            <w:r>
              <w:rPr>
                <w:rFonts w:hint="eastAsia" w:ascii="方正仿宋_GBK" w:hAnsi="方正仿宋_GBK" w:eastAsia="方正仿宋_GBK" w:cs="方正仿宋_GBK"/>
                <w:color w:val="auto"/>
                <w:sz w:val="24"/>
                <w:szCs w:val="24"/>
                <w:highlight w:val="none"/>
                <w:vertAlign w:val="baseline"/>
              </w:rPr>
              <w:t>四、沙具</w:t>
            </w:r>
            <w:r>
              <w:rPr>
                <w:rFonts w:hint="eastAsia" w:ascii="方正仿宋_GBK" w:hAnsi="方正仿宋_GBK" w:eastAsia="方正仿宋_GBK" w:cs="方正仿宋_GBK"/>
                <w:color w:val="auto"/>
                <w:sz w:val="24"/>
                <w:szCs w:val="24"/>
                <w:highlight w:val="none"/>
                <w:vertAlign w:val="baseline"/>
                <w:lang w:val="en-US" w:eastAsia="zh-CN"/>
              </w:rPr>
              <w:t>数量≥2000个</w:t>
            </w:r>
            <w:r>
              <w:rPr>
                <w:rFonts w:hint="eastAsia" w:ascii="方正仿宋_GBK" w:hAnsi="方正仿宋_GBK" w:eastAsia="方正仿宋_GBK" w:cs="方正仿宋_GBK"/>
                <w:color w:val="auto"/>
                <w:sz w:val="24"/>
                <w:szCs w:val="24"/>
                <w:highlight w:val="none"/>
                <w:vertAlign w:val="baseline"/>
              </w:rPr>
              <w:t>：18 大类（宗教类、风车、灯塔等标志类、公共标识类、交通工具类、公共建筑类、桥栅栏类、日月等自然物类、贝壳山石类、现实中人物类、空想人物类虚拟人物、恐龙怪兽类、家具、日用品类、水生动物、野生动物类、家禽家畜类、草坪类、植物类、军队类）。</w:t>
            </w:r>
          </w:p>
          <w:p w14:paraId="0C7EEEE4">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vertAlign w:val="baseline"/>
              </w:rPr>
            </w:pPr>
            <w:r>
              <w:rPr>
                <w:rFonts w:hint="eastAsia" w:ascii="方正仿宋_GBK" w:hAnsi="方正仿宋_GBK" w:eastAsia="方正仿宋_GBK" w:cs="方正仿宋_GBK"/>
                <w:color w:val="auto"/>
                <w:sz w:val="24"/>
                <w:szCs w:val="24"/>
                <w:highlight w:val="none"/>
                <w:vertAlign w:val="baseline"/>
                <w:lang w:val="en-US" w:eastAsia="zh-CN"/>
              </w:rPr>
              <w:t>五</w:t>
            </w:r>
            <w:r>
              <w:rPr>
                <w:rFonts w:hint="eastAsia" w:ascii="方正仿宋_GBK" w:hAnsi="方正仿宋_GBK" w:eastAsia="方正仿宋_GBK" w:cs="方正仿宋_GBK"/>
                <w:color w:val="auto"/>
                <w:sz w:val="24"/>
                <w:szCs w:val="24"/>
                <w:highlight w:val="none"/>
                <w:vertAlign w:val="baseline"/>
              </w:rPr>
              <w:t>、精选原色水洗砂</w:t>
            </w:r>
            <w:r>
              <w:rPr>
                <w:rFonts w:hint="eastAsia" w:ascii="方正仿宋_GBK" w:hAnsi="方正仿宋_GBK" w:eastAsia="方正仿宋_GBK" w:cs="方正仿宋_GBK"/>
                <w:color w:val="auto"/>
                <w:sz w:val="24"/>
                <w:szCs w:val="24"/>
                <w:highlight w:val="none"/>
                <w:vertAlign w:val="baseline"/>
                <w:lang w:val="en-US" w:eastAsia="zh-CN"/>
              </w:rPr>
              <w:t>≥</w:t>
            </w:r>
            <w:r>
              <w:rPr>
                <w:rFonts w:hint="eastAsia" w:ascii="方正仿宋_GBK" w:hAnsi="方正仿宋_GBK" w:eastAsia="方正仿宋_GBK" w:cs="方正仿宋_GBK"/>
                <w:color w:val="auto"/>
                <w:sz w:val="24"/>
                <w:szCs w:val="24"/>
                <w:highlight w:val="none"/>
                <w:vertAlign w:val="baseline"/>
              </w:rPr>
              <w:t xml:space="preserve">36公斤。          </w:t>
            </w:r>
          </w:p>
          <w:p w14:paraId="08E8811E">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vertAlign w:val="baseline"/>
              </w:rPr>
            </w:pPr>
            <w:r>
              <w:rPr>
                <w:rFonts w:hint="eastAsia" w:ascii="方正仿宋_GBK" w:hAnsi="方正仿宋_GBK" w:eastAsia="方正仿宋_GBK" w:cs="方正仿宋_GBK"/>
                <w:color w:val="auto"/>
                <w:sz w:val="24"/>
                <w:szCs w:val="24"/>
                <w:highlight w:val="none"/>
                <w:vertAlign w:val="baseline"/>
                <w:lang w:val="en-US" w:eastAsia="zh-CN"/>
              </w:rPr>
              <w:t>六</w:t>
            </w:r>
            <w:r>
              <w:rPr>
                <w:rFonts w:hint="eastAsia" w:ascii="方正仿宋_GBK" w:hAnsi="方正仿宋_GBK" w:eastAsia="方正仿宋_GBK" w:cs="方正仿宋_GBK"/>
                <w:color w:val="auto"/>
                <w:sz w:val="24"/>
                <w:szCs w:val="24"/>
                <w:highlight w:val="none"/>
                <w:vertAlign w:val="baseline"/>
              </w:rPr>
              <w:t>、沙具选取框1套 （沙具选取框</w:t>
            </w:r>
            <w:r>
              <w:rPr>
                <w:rFonts w:hint="eastAsia" w:ascii="方正仿宋_GBK" w:hAnsi="方正仿宋_GBK" w:eastAsia="方正仿宋_GBK" w:cs="方正仿宋_GBK"/>
                <w:color w:val="auto"/>
                <w:sz w:val="24"/>
                <w:szCs w:val="24"/>
                <w:highlight w:val="none"/>
                <w:vertAlign w:val="baseline"/>
                <w:lang w:val="en-US" w:eastAsia="zh-CN"/>
              </w:rPr>
              <w:t>≥</w:t>
            </w:r>
            <w:r>
              <w:rPr>
                <w:rFonts w:hint="eastAsia" w:ascii="方正仿宋_GBK" w:hAnsi="方正仿宋_GBK" w:eastAsia="方正仿宋_GBK" w:cs="方正仿宋_GBK"/>
                <w:color w:val="auto"/>
                <w:sz w:val="24"/>
                <w:szCs w:val="24"/>
                <w:highlight w:val="none"/>
                <w:vertAlign w:val="baseline"/>
              </w:rPr>
              <w:t>3个，清理刷</w:t>
            </w:r>
            <w:r>
              <w:rPr>
                <w:rFonts w:hint="eastAsia" w:ascii="方正仿宋_GBK" w:hAnsi="方正仿宋_GBK" w:eastAsia="方正仿宋_GBK" w:cs="方正仿宋_GBK"/>
                <w:color w:val="auto"/>
                <w:sz w:val="24"/>
                <w:szCs w:val="24"/>
                <w:highlight w:val="none"/>
                <w:vertAlign w:val="baseline"/>
                <w:lang w:val="en-US" w:eastAsia="zh-CN"/>
              </w:rPr>
              <w:t>≥</w:t>
            </w:r>
            <w:r>
              <w:rPr>
                <w:rFonts w:hint="eastAsia" w:ascii="方正仿宋_GBK" w:hAnsi="方正仿宋_GBK" w:eastAsia="方正仿宋_GBK" w:cs="方正仿宋_GBK"/>
                <w:color w:val="auto"/>
                <w:sz w:val="24"/>
                <w:szCs w:val="24"/>
                <w:highlight w:val="none"/>
                <w:vertAlign w:val="baseline"/>
              </w:rPr>
              <w:t>3个）。</w:t>
            </w:r>
          </w:p>
          <w:p w14:paraId="62C1992B">
            <w:pPr>
              <w:keepNext w:val="0"/>
              <w:keepLines w:val="0"/>
              <w:pageBreakBefore w:val="0"/>
              <w:widowControl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vertAlign w:val="baseline"/>
                <w:lang w:val="en-US" w:eastAsia="zh-CN"/>
              </w:rPr>
              <w:t>七</w:t>
            </w:r>
            <w:r>
              <w:rPr>
                <w:rFonts w:hint="eastAsia" w:ascii="方正仿宋_GBK" w:hAnsi="方正仿宋_GBK" w:eastAsia="方正仿宋_GBK" w:cs="方正仿宋_GBK"/>
                <w:color w:val="auto"/>
                <w:sz w:val="24"/>
                <w:szCs w:val="24"/>
                <w:highlight w:val="none"/>
                <w:vertAlign w:val="baseline"/>
              </w:rPr>
              <w:t xml:space="preserve">、心理沙盘档案管理系统1套：              </w:t>
            </w:r>
          </w:p>
        </w:tc>
      </w:tr>
      <w:tr w14:paraId="3CAC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70" w:type="dxa"/>
            <w:vAlign w:val="top"/>
          </w:tcPr>
          <w:p w14:paraId="76A00997">
            <w:pPr>
              <w:keepNext w:val="0"/>
              <w:keepLines w:val="0"/>
              <w:pageBreakBefore w:val="0"/>
              <w:widowControl w:val="0"/>
              <w:kinsoku/>
              <w:wordWrap/>
              <w:overflowPunct/>
              <w:topLinePunct w:val="0"/>
              <w:autoSpaceDE/>
              <w:autoSpaceDN/>
              <w:bidi w:val="0"/>
              <w:spacing w:before="106" w:line="440" w:lineRule="exact"/>
              <w:ind w:left="130"/>
              <w:jc w:val="center"/>
              <w:textAlignment w:val="auto"/>
              <w:rPr>
                <w:rFonts w:hint="eastAsia" w:ascii="方正仿宋_GBK" w:hAnsi="方正仿宋_GBK" w:eastAsia="方正仿宋_GBK" w:cs="方正仿宋_GBK"/>
                <w:color w:val="auto"/>
                <w:spacing w:val="-4"/>
                <w:sz w:val="24"/>
                <w:szCs w:val="24"/>
                <w:highlight w:val="none"/>
                <w:lang w:val="en-US" w:eastAsia="zh-CN"/>
              </w:rPr>
            </w:pPr>
            <w:r>
              <w:rPr>
                <w:rFonts w:hint="eastAsia" w:ascii="方正仿宋_GBK" w:hAnsi="方正仿宋_GBK" w:eastAsia="方正仿宋_GBK" w:cs="方正仿宋_GBK"/>
                <w:color w:val="auto"/>
                <w:spacing w:val="-4"/>
                <w:sz w:val="24"/>
                <w:szCs w:val="24"/>
                <w:highlight w:val="none"/>
                <w:lang w:val="en-US" w:eastAsia="zh-CN"/>
              </w:rPr>
              <w:t>3</w:t>
            </w:r>
          </w:p>
        </w:tc>
        <w:tc>
          <w:tcPr>
            <w:tcW w:w="1840" w:type="dxa"/>
            <w:vAlign w:val="top"/>
          </w:tcPr>
          <w:p w14:paraId="1F84880B">
            <w:pPr>
              <w:keepNext w:val="0"/>
              <w:keepLines w:val="0"/>
              <w:pageBreakBefore w:val="0"/>
              <w:widowControl w:val="0"/>
              <w:kinsoku/>
              <w:wordWrap/>
              <w:overflowPunct/>
              <w:topLinePunct w:val="0"/>
              <w:autoSpaceDE/>
              <w:autoSpaceDN/>
              <w:bidi w:val="0"/>
              <w:spacing w:before="106" w:line="440" w:lineRule="exact"/>
              <w:ind w:left="13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经颅磁治疗仪</w:t>
            </w:r>
          </w:p>
        </w:tc>
        <w:tc>
          <w:tcPr>
            <w:tcW w:w="500" w:type="dxa"/>
            <w:vAlign w:val="top"/>
          </w:tcPr>
          <w:p w14:paraId="120C54EE">
            <w:pPr>
              <w:pStyle w:val="6"/>
              <w:keepNext w:val="0"/>
              <w:keepLines w:val="0"/>
              <w:pageBreakBefore w:val="0"/>
              <w:widowControl w:val="0"/>
              <w:kinsoku/>
              <w:wordWrap/>
              <w:overflowPunct/>
              <w:topLinePunct w:val="0"/>
              <w:autoSpaceDE/>
              <w:autoSpaceDN/>
              <w:bidi w:val="0"/>
              <w:spacing w:before="161" w:line="440" w:lineRule="exact"/>
              <w:ind w:left="138"/>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1</w:t>
            </w:r>
          </w:p>
        </w:tc>
        <w:tc>
          <w:tcPr>
            <w:tcW w:w="6800" w:type="dxa"/>
            <w:vAlign w:val="top"/>
          </w:tcPr>
          <w:p w14:paraId="25A1E7B3">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适应症：用于人体中枢神经刺激和外周神经刺激，对脑神经及神经损伤性疾病的辅助治疗，以及用于辅助治疗或改善失眠症状。还可用于神经电生理检查，康复科、精神科和神经科的运动神经功能评定。</w:t>
            </w:r>
          </w:p>
          <w:p w14:paraId="58A6DDBD">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主机：</w:t>
            </w:r>
          </w:p>
          <w:p w14:paraId="6C17595D">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外观结构：一体式主机或分体式</w:t>
            </w:r>
          </w:p>
          <w:p w14:paraId="13FEB6FF">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冷却系统：液冷</w:t>
            </w:r>
            <w:r>
              <w:rPr>
                <w:rFonts w:hint="eastAsia" w:ascii="方正仿宋_GBK" w:hAnsi="方正仿宋_GBK" w:eastAsia="方正仿宋_GBK" w:cs="方正仿宋_GBK"/>
                <w:b w:val="0"/>
                <w:bCs w:val="0"/>
                <w:color w:val="auto"/>
                <w:sz w:val="24"/>
                <w:szCs w:val="24"/>
                <w:highlight w:val="none"/>
                <w:lang w:val="en-US" w:eastAsia="zh-CN"/>
              </w:rPr>
              <w:t>或其他能更快速冷却方式</w:t>
            </w:r>
          </w:p>
          <w:p w14:paraId="168D77DA">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刺激线圈最大磁感应强度：1.0T</w:t>
            </w:r>
            <w:r>
              <w:rPr>
                <w:rFonts w:hint="eastAsia" w:ascii="方正仿宋_GBK" w:hAnsi="方正仿宋_GBK" w:eastAsia="方正仿宋_GBK" w:cs="方正仿宋_GBK"/>
                <w:b w:val="0"/>
                <w:bCs w:val="0"/>
                <w:color w:val="auto"/>
                <w:sz w:val="24"/>
                <w:szCs w:val="24"/>
                <w:highlight w:val="none"/>
                <w:lang w:eastAsia="zh-CN"/>
              </w:rPr>
              <w:t>～</w:t>
            </w:r>
            <w:r>
              <w:rPr>
                <w:rFonts w:hint="eastAsia" w:ascii="方正仿宋_GBK" w:hAnsi="方正仿宋_GBK" w:eastAsia="方正仿宋_GBK" w:cs="方正仿宋_GBK"/>
                <w:b w:val="0"/>
                <w:bCs w:val="0"/>
                <w:color w:val="auto"/>
                <w:sz w:val="24"/>
                <w:szCs w:val="24"/>
                <w:highlight w:val="none"/>
              </w:rPr>
              <w:t>6T</w:t>
            </w:r>
          </w:p>
          <w:p w14:paraId="0242571F">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输出脉冲频率：0.1Hz</w:t>
            </w:r>
            <w:r>
              <w:rPr>
                <w:rFonts w:hint="eastAsia" w:ascii="方正仿宋_GBK" w:hAnsi="方正仿宋_GBK" w:eastAsia="方正仿宋_GBK" w:cs="方正仿宋_GBK"/>
                <w:b w:val="0"/>
                <w:bCs w:val="0"/>
                <w:color w:val="auto"/>
                <w:sz w:val="24"/>
                <w:szCs w:val="24"/>
                <w:highlight w:val="none"/>
                <w:lang w:eastAsia="zh-CN"/>
              </w:rPr>
              <w:t>～</w:t>
            </w:r>
            <w:r>
              <w:rPr>
                <w:rFonts w:hint="eastAsia" w:ascii="方正仿宋_GBK" w:hAnsi="方正仿宋_GBK" w:eastAsia="方正仿宋_GBK" w:cs="方正仿宋_GBK"/>
                <w:b w:val="0"/>
                <w:bCs w:val="0"/>
                <w:color w:val="auto"/>
                <w:sz w:val="24"/>
                <w:szCs w:val="24"/>
                <w:highlight w:val="none"/>
              </w:rPr>
              <w:t>40Hz可调</w:t>
            </w:r>
          </w:p>
          <w:p w14:paraId="139BA7D1">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电介质强度：主机内部高压储能电容安全可靠，电介质强度可达4000VAC。</w:t>
            </w:r>
          </w:p>
          <w:p w14:paraId="25AD0639">
            <w:pPr>
              <w:keepNext w:val="0"/>
              <w:keepLines w:val="0"/>
              <w:pageBreakBefore w:val="0"/>
              <w:widowControl w:val="0"/>
              <w:numPr>
                <w:ilvl w:val="0"/>
                <w:numId w:val="2"/>
              </w:numPr>
              <w:kinsoku/>
              <w:wordWrap/>
              <w:overflowPunct/>
              <w:topLinePunct w:val="0"/>
              <w:autoSpaceDE/>
              <w:autoSpaceDN/>
              <w:bidi w:val="0"/>
              <w:spacing w:line="440" w:lineRule="exac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安全预警：</w:t>
            </w:r>
          </w:p>
          <w:p w14:paraId="63FFE25F">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当冷却系统发生故障时，应有提示或停止磁场输出。</w:t>
            </w:r>
          </w:p>
          <w:p w14:paraId="61120DDE">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在设备连续工作中，具有手动停止磁场输出的功能，可以通过按下设备面板上的停止开关，仪器立即停止输出。</w:t>
            </w:r>
          </w:p>
          <w:p w14:paraId="30BD7F6D">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可记录电容放电次数，当电容放电次数达到上限时具有提示功能。</w:t>
            </w:r>
          </w:p>
          <w:p w14:paraId="1F737373">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刺激线圈：</w:t>
            </w:r>
          </w:p>
          <w:p w14:paraId="29AEC2DE">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标配圆形或8字形线圈，</w:t>
            </w:r>
          </w:p>
          <w:p w14:paraId="4A675653">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可扩展临床用线圈拍包括：圆形，8字形、双锥（蝶）形、儿童型；</w:t>
            </w:r>
          </w:p>
          <w:p w14:paraId="672DCCAF">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软件功能：</w:t>
            </w:r>
          </w:p>
          <w:p w14:paraId="57F8A6A0">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可建立和储存患者的一般信息。包括：姓名、性别、出生年月日、检查日期、门诊号或住院号、就诊科室等。</w:t>
            </w:r>
          </w:p>
          <w:p w14:paraId="57D25DE3">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可实现互联网功能，病人档案管理，专家方案，自定义治疗方案，海量储存。</w:t>
            </w:r>
          </w:p>
          <w:p w14:paraId="11C43564">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实时线圈温度显示。</w:t>
            </w:r>
          </w:p>
          <w:p w14:paraId="0C2E7054">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可根据病人姓名查找相关储存资料调出回放。</w:t>
            </w:r>
          </w:p>
          <w:p w14:paraId="6A5B3FA8">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可统计呈现每个患者的治疗记录，可以将记录存为</w:t>
            </w:r>
            <w:r>
              <w:rPr>
                <w:rFonts w:hint="eastAsia" w:ascii="方正仿宋_GBK" w:hAnsi="方正仿宋_GBK" w:eastAsia="方正仿宋_GBK" w:cs="方正仿宋_GBK"/>
                <w:b w:val="0"/>
                <w:bCs w:val="0"/>
                <w:color w:val="auto"/>
                <w:sz w:val="24"/>
                <w:szCs w:val="24"/>
                <w:highlight w:val="none"/>
                <w:lang w:eastAsia="zh-CN"/>
              </w:rPr>
              <w:t>。</w:t>
            </w:r>
            <w:r>
              <w:rPr>
                <w:rFonts w:hint="eastAsia" w:ascii="方正仿宋_GBK" w:hAnsi="方正仿宋_GBK" w:eastAsia="方正仿宋_GBK" w:cs="方正仿宋_GBK"/>
                <w:b w:val="0"/>
                <w:bCs w:val="0"/>
                <w:color w:val="auto"/>
                <w:sz w:val="24"/>
                <w:szCs w:val="24"/>
                <w:highlight w:val="none"/>
              </w:rPr>
              <w:t>docx文档，方便复制和粘贴到硬盘、U盘等其他存储设备。</w:t>
            </w:r>
          </w:p>
          <w:p w14:paraId="17D975F5">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检测模式：</w:t>
            </w:r>
          </w:p>
          <w:p w14:paraId="740722A9">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检测项目：支持运动阈值（MT）、运动诱发电位（MEP）、中枢神经传导时间（CMCT）、ICI/ICF检测、静息期检测等检测功能。</w:t>
            </w:r>
          </w:p>
          <w:p w14:paraId="4CF5A7A2">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检测记录：运动阈值与治疗方案自动记忆功能，可对保存文档中波形与数据进行复现。</w:t>
            </w:r>
          </w:p>
          <w:p w14:paraId="7FAAD993">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具备自动计算神经传导时间功能。</w:t>
            </w:r>
          </w:p>
          <w:p w14:paraId="5447AB50">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具备运动诱发电位（MEP），用于捕捉肌电信号（EMG），</w:t>
            </w:r>
            <w:bookmarkStart w:id="0" w:name="OLE_LINK16"/>
            <w:r>
              <w:rPr>
                <w:rFonts w:hint="eastAsia" w:ascii="方正仿宋_GBK" w:hAnsi="方正仿宋_GBK" w:eastAsia="方正仿宋_GBK" w:cs="方正仿宋_GBK"/>
                <w:b w:val="0"/>
                <w:bCs w:val="0"/>
                <w:color w:val="auto"/>
                <w:sz w:val="24"/>
                <w:szCs w:val="24"/>
                <w:highlight w:val="none"/>
              </w:rPr>
              <w:t>并可以在显示器上显示波形。</w:t>
            </w:r>
            <w:bookmarkEnd w:id="0"/>
          </w:p>
          <w:p w14:paraId="6CCC2F87">
            <w:pPr>
              <w:keepNext w:val="0"/>
              <w:keepLines w:val="0"/>
              <w:pageBreakBefore w:val="0"/>
              <w:widowControl w:val="0"/>
              <w:numPr>
                <w:ilvl w:val="2"/>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通道数：2通道</w:t>
            </w:r>
          </w:p>
          <w:p w14:paraId="695EE2C3">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支持双人同时治疗，双人的刺激频率、刺激强度、刺激时间和刺激间隔可完全独立调节，并且无强制关联关系，两线圈可同时输出脉冲。</w:t>
            </w:r>
          </w:p>
          <w:p w14:paraId="7AF44565">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内置多种专家方案，可供临床选择，支持刺激方案自定义，设置刺激时间、输出频率、刺激间歇、刺激强度、刺激数量等。</w:t>
            </w:r>
          </w:p>
          <w:p w14:paraId="2B0E0592">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能显示阈值强度、以百分比表示相对输出强度，显示刺激序列、刺激时间、刺激数量。</w:t>
            </w:r>
          </w:p>
          <w:p w14:paraId="48A0CF9A">
            <w:pPr>
              <w:keepNext w:val="0"/>
              <w:keepLines w:val="0"/>
              <w:pageBreakBefore w:val="0"/>
              <w:widowControl w:val="0"/>
              <w:numPr>
                <w:ilvl w:val="1"/>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治疗方案提供详细图文描述，配合专利定位帽标识，刺激部位360度呈现，提供精准靶点指导。</w:t>
            </w:r>
          </w:p>
          <w:p w14:paraId="7375DA7C">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支持扩展经颅磁刺激随动导航系统</w:t>
            </w:r>
          </w:p>
          <w:p w14:paraId="31E86DD1">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开放式的技术平台，可与电刺激、近红外、导航等设备兼容。</w:t>
            </w:r>
          </w:p>
          <w:p w14:paraId="6246A567">
            <w:pPr>
              <w:keepNext w:val="0"/>
              <w:keepLines w:val="0"/>
              <w:pageBreakBefore w:val="0"/>
              <w:widowControl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设备生产厂家取得国际认证机构认证的ISO13485、ISO9001质量体系认证。</w:t>
            </w:r>
          </w:p>
        </w:tc>
      </w:tr>
      <w:tr w14:paraId="4D540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0" w:type="dxa"/>
            <w:vAlign w:val="top"/>
          </w:tcPr>
          <w:p w14:paraId="19A43EA7">
            <w:pPr>
              <w:keepNext w:val="0"/>
              <w:keepLines w:val="0"/>
              <w:pageBreakBefore w:val="0"/>
              <w:widowControl w:val="0"/>
              <w:kinsoku/>
              <w:wordWrap/>
              <w:overflowPunct/>
              <w:topLinePunct w:val="0"/>
              <w:autoSpaceDE/>
              <w:autoSpaceDN/>
              <w:bidi w:val="0"/>
              <w:spacing w:before="109" w:line="440" w:lineRule="exact"/>
              <w:ind w:left="132"/>
              <w:jc w:val="center"/>
              <w:textAlignment w:val="auto"/>
              <w:rPr>
                <w:rFonts w:hint="eastAsia" w:ascii="方正仿宋_GBK" w:hAnsi="方正仿宋_GBK" w:eastAsia="方正仿宋_GBK" w:cs="方正仿宋_GBK"/>
                <w:spacing w:val="-6"/>
                <w:sz w:val="24"/>
                <w:szCs w:val="24"/>
                <w:lang w:val="en-US" w:eastAsia="zh-CN"/>
              </w:rPr>
            </w:pPr>
            <w:r>
              <w:rPr>
                <w:rFonts w:hint="eastAsia" w:ascii="方正仿宋_GBK" w:hAnsi="方正仿宋_GBK" w:eastAsia="方正仿宋_GBK" w:cs="方正仿宋_GBK"/>
                <w:spacing w:val="-6"/>
                <w:sz w:val="24"/>
                <w:szCs w:val="24"/>
                <w:lang w:val="en-US" w:eastAsia="zh-CN"/>
              </w:rPr>
              <w:t>4</w:t>
            </w:r>
          </w:p>
        </w:tc>
        <w:tc>
          <w:tcPr>
            <w:tcW w:w="1840" w:type="dxa"/>
            <w:vAlign w:val="top"/>
          </w:tcPr>
          <w:p w14:paraId="1049C8AF">
            <w:pPr>
              <w:keepNext w:val="0"/>
              <w:keepLines w:val="0"/>
              <w:pageBreakBefore w:val="0"/>
              <w:widowControl w:val="0"/>
              <w:kinsoku/>
              <w:wordWrap/>
              <w:overflowPunct/>
              <w:topLinePunct w:val="0"/>
              <w:autoSpaceDE/>
              <w:autoSpaceDN/>
              <w:bidi w:val="0"/>
              <w:spacing w:before="109" w:line="440" w:lineRule="exact"/>
              <w:ind w:left="132"/>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心理挂件</w:t>
            </w:r>
          </w:p>
        </w:tc>
        <w:tc>
          <w:tcPr>
            <w:tcW w:w="500" w:type="dxa"/>
            <w:vAlign w:val="top"/>
          </w:tcPr>
          <w:p w14:paraId="4CF85007">
            <w:pPr>
              <w:pStyle w:val="6"/>
              <w:keepNext w:val="0"/>
              <w:keepLines w:val="0"/>
              <w:pageBreakBefore w:val="0"/>
              <w:widowControl w:val="0"/>
              <w:kinsoku/>
              <w:wordWrap/>
              <w:overflowPunct/>
              <w:topLinePunct w:val="0"/>
              <w:autoSpaceDE/>
              <w:autoSpaceDN/>
              <w:bidi w:val="0"/>
              <w:spacing w:before="163" w:line="440" w:lineRule="exact"/>
              <w:ind w:left="138"/>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6"/>
                <w:sz w:val="24"/>
                <w:szCs w:val="24"/>
              </w:rPr>
              <w:t>10</w:t>
            </w:r>
          </w:p>
        </w:tc>
        <w:tc>
          <w:tcPr>
            <w:tcW w:w="6800" w:type="dxa"/>
            <w:vAlign w:val="top"/>
          </w:tcPr>
          <w:p w14:paraId="3E674B21">
            <w:pPr>
              <w:pStyle w:val="6"/>
              <w:keepNext w:val="0"/>
              <w:keepLines w:val="0"/>
              <w:pageBreakBefore w:val="0"/>
              <w:widowControl w:val="0"/>
              <w:kinsoku/>
              <w:wordWrap/>
              <w:overflowPunct/>
              <w:topLinePunct w:val="0"/>
              <w:autoSpaceDE/>
              <w:autoSpaceDN/>
              <w:bidi w:val="0"/>
              <w:spacing w:before="163"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rPr>
              <w:t>实木边框</w:t>
            </w:r>
            <w:r>
              <w:rPr>
                <w:rFonts w:hint="eastAsia" w:ascii="方正仿宋_GBK" w:hAnsi="方正仿宋_GBK" w:eastAsia="方正仿宋_GBK" w:cs="方正仿宋_GBK"/>
                <w:sz w:val="24"/>
                <w:szCs w:val="24"/>
                <w:vertAlign w:val="baseline"/>
                <w:lang w:eastAsia="zh-CN"/>
              </w:rPr>
              <w:t>，含框尺寸： ≥400*600mm。</w:t>
            </w:r>
          </w:p>
        </w:tc>
      </w:tr>
      <w:tr w14:paraId="532A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0" w:type="dxa"/>
            <w:vAlign w:val="top"/>
          </w:tcPr>
          <w:p w14:paraId="6B57963D">
            <w:pPr>
              <w:keepNext w:val="0"/>
              <w:keepLines w:val="0"/>
              <w:pageBreakBefore w:val="0"/>
              <w:widowControl w:val="0"/>
              <w:kinsoku/>
              <w:wordWrap/>
              <w:overflowPunct/>
              <w:topLinePunct w:val="0"/>
              <w:autoSpaceDE/>
              <w:autoSpaceDN/>
              <w:bidi w:val="0"/>
              <w:spacing w:before="107" w:line="440" w:lineRule="exact"/>
              <w:ind w:left="122"/>
              <w:jc w:val="center"/>
              <w:textAlignment w:val="auto"/>
              <w:rPr>
                <w:rFonts w:hint="eastAsia" w:ascii="方正仿宋_GBK" w:hAnsi="方正仿宋_GBK" w:eastAsia="方正仿宋_GBK" w:cs="方正仿宋_GBK"/>
                <w:spacing w:val="-5"/>
                <w:sz w:val="24"/>
                <w:szCs w:val="24"/>
                <w:lang w:val="en-US" w:eastAsia="zh-CN"/>
              </w:rPr>
            </w:pPr>
            <w:r>
              <w:rPr>
                <w:rFonts w:hint="eastAsia" w:ascii="方正仿宋_GBK" w:hAnsi="方正仿宋_GBK" w:eastAsia="方正仿宋_GBK" w:cs="方正仿宋_GBK"/>
                <w:spacing w:val="-5"/>
                <w:sz w:val="24"/>
                <w:szCs w:val="24"/>
                <w:lang w:val="en-US" w:eastAsia="zh-CN"/>
              </w:rPr>
              <w:t>5</w:t>
            </w:r>
          </w:p>
        </w:tc>
        <w:tc>
          <w:tcPr>
            <w:tcW w:w="1840" w:type="dxa"/>
            <w:vAlign w:val="top"/>
          </w:tcPr>
          <w:p w14:paraId="5A6F2A32">
            <w:pPr>
              <w:keepNext w:val="0"/>
              <w:keepLines w:val="0"/>
              <w:pageBreakBefore w:val="0"/>
              <w:widowControl w:val="0"/>
              <w:kinsoku/>
              <w:wordWrap/>
              <w:overflowPunct/>
              <w:topLinePunct w:val="0"/>
              <w:autoSpaceDE/>
              <w:autoSpaceDN/>
              <w:bidi w:val="0"/>
              <w:spacing w:before="107" w:line="440" w:lineRule="exact"/>
              <w:ind w:left="122"/>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催眠床</w:t>
            </w:r>
          </w:p>
        </w:tc>
        <w:tc>
          <w:tcPr>
            <w:tcW w:w="500" w:type="dxa"/>
            <w:vAlign w:val="top"/>
          </w:tcPr>
          <w:p w14:paraId="13422E71">
            <w:pPr>
              <w:pStyle w:val="6"/>
              <w:keepNext w:val="0"/>
              <w:keepLines w:val="0"/>
              <w:pageBreakBefore w:val="0"/>
              <w:widowControl w:val="0"/>
              <w:kinsoku/>
              <w:wordWrap/>
              <w:overflowPunct/>
              <w:topLinePunct w:val="0"/>
              <w:autoSpaceDE/>
              <w:autoSpaceDN/>
              <w:bidi w:val="0"/>
              <w:spacing w:before="162" w:line="440" w:lineRule="exact"/>
              <w:ind w:left="111"/>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6800" w:type="dxa"/>
            <w:vAlign w:val="top"/>
          </w:tcPr>
          <w:p w14:paraId="7D0DEB6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一、硬件参数：</w:t>
            </w:r>
          </w:p>
          <w:p w14:paraId="28C64B7D">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eastAsia="zh-CN"/>
              </w:rPr>
              <w:t>1.</w:t>
            </w:r>
            <w:r>
              <w:rPr>
                <w:rFonts w:hint="eastAsia" w:ascii="方正仿宋_GBK" w:hAnsi="方正仿宋_GBK" w:eastAsia="方正仿宋_GBK" w:cs="方正仿宋_GBK"/>
                <w:sz w:val="24"/>
                <w:szCs w:val="24"/>
                <w:vertAlign w:val="baseline"/>
              </w:rPr>
              <w:t>产品尺寸：长≥1500mm*宽≥900mm*高≥570mm（收拢靠背）</w:t>
            </w:r>
          </w:p>
          <w:p w14:paraId="1E9CF5DD">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eastAsia="zh-CN"/>
              </w:rPr>
              <w:t>2.</w:t>
            </w:r>
            <w:r>
              <w:rPr>
                <w:rFonts w:hint="eastAsia" w:ascii="方正仿宋_GBK" w:hAnsi="方正仿宋_GBK" w:eastAsia="方正仿宋_GBK" w:cs="方正仿宋_GBK"/>
                <w:sz w:val="24"/>
                <w:szCs w:val="24"/>
                <w:vertAlign w:val="baseline"/>
              </w:rPr>
              <w:t>产品尺寸：长≥1900mm*宽≥900mm*高≥570mm（平放靠背）</w:t>
            </w:r>
          </w:p>
          <w:p w14:paraId="5F5E68B8">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3.音乐放松系统参数：运行内存：≥4GB；存储容量：≥64GB</w:t>
            </w:r>
          </w:p>
          <w:p w14:paraId="6F8E915B">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二、软件参数：</w:t>
            </w:r>
          </w:p>
          <w:p w14:paraId="4958C8F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rPr>
              <w:t>1.</w:t>
            </w:r>
            <w:r>
              <w:rPr>
                <w:rFonts w:hint="eastAsia" w:ascii="方正仿宋_GBK" w:hAnsi="方正仿宋_GBK" w:eastAsia="方正仿宋_GBK" w:cs="方正仿宋_GBK"/>
                <w:sz w:val="24"/>
                <w:szCs w:val="24"/>
                <w:vertAlign w:val="baseline"/>
                <w:lang w:val="en-US" w:eastAsia="zh-CN"/>
              </w:rPr>
              <w:t>包含</w:t>
            </w:r>
            <w:r>
              <w:rPr>
                <w:rFonts w:hint="eastAsia" w:ascii="方正仿宋_GBK" w:hAnsi="方正仿宋_GBK" w:eastAsia="方正仿宋_GBK" w:cs="方正仿宋_GBK"/>
                <w:sz w:val="24"/>
                <w:szCs w:val="24"/>
                <w:vertAlign w:val="baseline"/>
              </w:rPr>
              <w:t>压力自测</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HRV数据评估</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氛围催眠</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音乐调试</w:t>
            </w:r>
            <w:r>
              <w:rPr>
                <w:rFonts w:hint="eastAsia" w:ascii="方正仿宋_GBK" w:hAnsi="方正仿宋_GBK" w:eastAsia="方正仿宋_GBK" w:cs="方正仿宋_GBK"/>
                <w:sz w:val="24"/>
                <w:szCs w:val="24"/>
                <w:vertAlign w:val="baseline"/>
                <w:lang w:eastAsia="zh-CN"/>
              </w:rPr>
              <w:t>、</w:t>
            </w:r>
          </w:p>
          <w:p w14:paraId="61E117AC">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rPr>
              <w:t>冥想放松</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视频放松</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调节训练</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趣味测试</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心理电影</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心理科普</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个人中心</w:t>
            </w:r>
            <w:r>
              <w:rPr>
                <w:rFonts w:hint="eastAsia" w:ascii="方正仿宋_GBK" w:hAnsi="方正仿宋_GBK" w:eastAsia="方正仿宋_GBK" w:cs="方正仿宋_GBK"/>
                <w:sz w:val="24"/>
                <w:szCs w:val="24"/>
                <w:vertAlign w:val="baseline"/>
                <w:lang w:eastAsia="zh-CN"/>
              </w:rPr>
              <w:t>、</w:t>
            </w:r>
            <w:r>
              <w:rPr>
                <w:rFonts w:hint="eastAsia" w:ascii="方正仿宋_GBK" w:hAnsi="方正仿宋_GBK" w:eastAsia="方正仿宋_GBK" w:cs="方正仿宋_GBK"/>
                <w:sz w:val="24"/>
                <w:szCs w:val="24"/>
                <w:vertAlign w:val="baseline"/>
              </w:rPr>
              <w:t>无线数据传输</w:t>
            </w:r>
          </w:p>
        </w:tc>
      </w:tr>
      <w:tr w14:paraId="41E7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0" w:type="dxa"/>
            <w:vAlign w:val="top"/>
          </w:tcPr>
          <w:p w14:paraId="4EEAD8FF">
            <w:pPr>
              <w:keepNext w:val="0"/>
              <w:keepLines w:val="0"/>
              <w:pageBreakBefore w:val="0"/>
              <w:widowControl w:val="0"/>
              <w:kinsoku/>
              <w:wordWrap/>
              <w:overflowPunct/>
              <w:topLinePunct w:val="0"/>
              <w:autoSpaceDE/>
              <w:autoSpaceDN/>
              <w:bidi w:val="0"/>
              <w:spacing w:before="109" w:line="440" w:lineRule="exact"/>
              <w:ind w:left="126"/>
              <w:jc w:val="center"/>
              <w:textAlignment w:val="auto"/>
              <w:rPr>
                <w:rFonts w:hint="eastAsia" w:ascii="方正仿宋_GBK" w:hAnsi="方正仿宋_GBK" w:eastAsia="方正仿宋_GBK" w:cs="方正仿宋_GBK"/>
                <w:spacing w:val="-3"/>
                <w:sz w:val="24"/>
                <w:szCs w:val="24"/>
                <w:lang w:val="en-US" w:eastAsia="zh-CN"/>
              </w:rPr>
            </w:pPr>
            <w:r>
              <w:rPr>
                <w:rFonts w:hint="eastAsia" w:ascii="方正仿宋_GBK" w:hAnsi="方正仿宋_GBK" w:eastAsia="方正仿宋_GBK" w:cs="方正仿宋_GBK"/>
                <w:spacing w:val="-3"/>
                <w:sz w:val="24"/>
                <w:szCs w:val="24"/>
                <w:lang w:val="en-US" w:eastAsia="zh-CN"/>
              </w:rPr>
              <w:t>6</w:t>
            </w:r>
          </w:p>
        </w:tc>
        <w:tc>
          <w:tcPr>
            <w:tcW w:w="1840" w:type="dxa"/>
            <w:vAlign w:val="top"/>
          </w:tcPr>
          <w:p w14:paraId="01E49412">
            <w:pPr>
              <w:keepNext w:val="0"/>
              <w:keepLines w:val="0"/>
              <w:pageBreakBefore w:val="0"/>
              <w:widowControl w:val="0"/>
              <w:kinsoku/>
              <w:wordWrap/>
              <w:overflowPunct/>
              <w:topLinePunct w:val="0"/>
              <w:autoSpaceDE/>
              <w:autoSpaceDN/>
              <w:bidi w:val="0"/>
              <w:spacing w:before="109" w:line="440" w:lineRule="exact"/>
              <w:ind w:left="126"/>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pacing w:val="-3"/>
                <w:sz w:val="24"/>
                <w:szCs w:val="24"/>
              </w:rPr>
              <w:t>脑电图机</w:t>
            </w:r>
            <w:r>
              <w:rPr>
                <w:rFonts w:hint="eastAsia" w:ascii="方正仿宋_GBK" w:hAnsi="方正仿宋_GBK" w:eastAsia="方正仿宋_GBK" w:cs="方正仿宋_GBK"/>
                <w:color w:val="auto"/>
                <w:spacing w:val="-3"/>
                <w:sz w:val="24"/>
                <w:szCs w:val="24"/>
                <w:lang w:eastAsia="zh-CN"/>
              </w:rPr>
              <w:t>（</w:t>
            </w:r>
            <w:r>
              <w:rPr>
                <w:rFonts w:hint="eastAsia" w:ascii="方正仿宋_GBK" w:hAnsi="方正仿宋_GBK" w:eastAsia="方正仿宋_GBK" w:cs="方正仿宋_GBK"/>
                <w:color w:val="auto"/>
                <w:spacing w:val="-3"/>
                <w:sz w:val="24"/>
                <w:szCs w:val="24"/>
                <w:lang w:val="en-US" w:eastAsia="zh-CN"/>
              </w:rPr>
              <w:t>主要适用于儿童，能兼容成人更宜）</w:t>
            </w:r>
          </w:p>
        </w:tc>
        <w:tc>
          <w:tcPr>
            <w:tcW w:w="500" w:type="dxa"/>
            <w:vAlign w:val="top"/>
          </w:tcPr>
          <w:p w14:paraId="4ED03722">
            <w:pPr>
              <w:pStyle w:val="6"/>
              <w:keepNext w:val="0"/>
              <w:keepLines w:val="0"/>
              <w:pageBreakBefore w:val="0"/>
              <w:widowControl w:val="0"/>
              <w:kinsoku/>
              <w:wordWrap/>
              <w:overflowPunct/>
              <w:topLinePunct w:val="0"/>
              <w:autoSpaceDE/>
              <w:autoSpaceDN/>
              <w:bidi w:val="0"/>
              <w:spacing w:before="164" w:line="440" w:lineRule="exact"/>
              <w:ind w:left="138"/>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6800" w:type="dxa"/>
            <w:vAlign w:val="top"/>
          </w:tcPr>
          <w:p w14:paraId="5FCC3DE4">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采用≥32通道脑电放大器。</w:t>
            </w:r>
          </w:p>
          <w:p w14:paraId="6D613659">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采样分辨率（A/D Convertor）及精度： 24bit；</w:t>
            </w:r>
          </w:p>
          <w:p w14:paraId="003FBC0E">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耐极化电压：±750mV；</w:t>
            </w:r>
          </w:p>
          <w:p w14:paraId="321DB042">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放大器输入阻抗： ≥200MΩ；</w:t>
            </w:r>
          </w:p>
          <w:p w14:paraId="3F78C305">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共模抑制比：≥120dB；噪声电平：≤1.0μV p-p；</w:t>
            </w:r>
          </w:p>
          <w:p w14:paraId="0C657AA3">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带宽： 0.08Hz–500Hz；</w:t>
            </w:r>
          </w:p>
          <w:p w14:paraId="00E3A146">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幅频特性：0.3Hz–150Hz，偏差不超过﹢5%~﹣10%</w:t>
            </w:r>
          </w:p>
          <w:p w14:paraId="512B20B9">
            <w:pPr>
              <w:pStyle w:val="7"/>
              <w:keepNext w:val="0"/>
              <w:keepLines w:val="0"/>
              <w:pageBreakBefore w:val="0"/>
              <w:widowControl w:val="0"/>
              <w:numPr>
                <w:ilvl w:val="0"/>
                <w:numId w:val="3"/>
              </w:numPr>
              <w:kinsoku/>
              <w:wordWrap/>
              <w:overflowPunct/>
              <w:topLinePunct w:val="0"/>
              <w:autoSpaceDE/>
              <w:autoSpaceDN/>
              <w:bidi w:val="0"/>
              <w:spacing w:line="440" w:lineRule="exact"/>
              <w:ind w:left="425" w:leftChars="0" w:hanging="425" w:firstLineChars="0"/>
              <w:textAlignment w:val="auto"/>
              <w:rPr>
                <w:rFonts w:hint="eastAsia" w:ascii="方正仿宋_GBK" w:hAnsi="方正仿宋_GBK" w:eastAsia="方正仿宋_GBK" w:cs="方正仿宋_GBK"/>
                <w:b/>
                <w:bCs w:val="0"/>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闪光刺激器</w:t>
            </w:r>
            <w:r>
              <w:rPr>
                <w:rFonts w:hint="eastAsia" w:ascii="方正仿宋_GBK" w:hAnsi="方正仿宋_GBK" w:eastAsia="方正仿宋_GBK" w:cs="方正仿宋_GBK"/>
                <w:color w:val="000000" w:themeColor="text1"/>
                <w:sz w:val="24"/>
                <w:szCs w:val="24"/>
                <w14:textFill>
                  <w14:solidFill>
                    <w14:schemeClr w14:val="tx1"/>
                  </w14:solidFill>
                </w14:textFill>
              </w:rPr>
              <w:t>配备滤光片插槽，支持更换不同滤光片，提供多种颜色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24"/>
                <w:szCs w:val="24"/>
                <w14:textFill>
                  <w14:solidFill>
                    <w14:schemeClr w14:val="tx1"/>
                  </w14:solidFill>
                </w14:textFill>
              </w:rPr>
              <w:t>特异性光刺激；</w:t>
            </w:r>
          </w:p>
          <w:p w14:paraId="2F5D26FD">
            <w:pPr>
              <w:pStyle w:val="2"/>
              <w:keepNext w:val="0"/>
              <w:keepLines w:val="0"/>
              <w:pageBreakBefore w:val="0"/>
              <w:widowControl w:val="0"/>
              <w:numPr>
                <w:ilvl w:val="0"/>
                <w:numId w:val="3"/>
              </w:numPr>
              <w:suppressLineNumbers w:val="0"/>
              <w:kinsoku/>
              <w:wordWrap/>
              <w:overflowPunct/>
              <w:topLinePunct w:val="0"/>
              <w:autoSpaceDE/>
              <w:autoSpaceDN/>
              <w:bidi w:val="0"/>
              <w:snapToGrid w:val="0"/>
              <w:spacing w:before="0" w:beforeAutospacing="0" w:after="0" w:afterAutospacing="0" w:line="440" w:lineRule="exact"/>
              <w:ind w:left="425" w:leftChars="0" w:right="0" w:rightChars="0" w:hanging="425" w:firstLineChars="0"/>
              <w:jc w:val="left"/>
              <w:textAlignment w:val="auto"/>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color w:val="000000"/>
                <w:kern w:val="2"/>
                <w:sz w:val="24"/>
                <w:szCs w:val="24"/>
                <w:lang w:val="en-US" w:eastAsia="zh-CN" w:bidi="ar"/>
              </w:rPr>
              <w:t>灵敏度：OFF、（1、2、3、5、7、10、15、20、30、50、75、100、150、200)μV/mm；</w:t>
            </w:r>
          </w:p>
          <w:p w14:paraId="4B604B73">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Autospacing="0" w:line="440" w:lineRule="exact"/>
              <w:ind w:left="425" w:leftChars="0" w:right="0" w:rightChars="0" w:hanging="425" w:firstLineChars="0"/>
              <w:jc w:val="both"/>
              <w:textAlignment w:val="auto"/>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kern w:val="2"/>
                <w:sz w:val="24"/>
                <w:szCs w:val="24"/>
                <w:lang w:val="en-US" w:eastAsia="zh-CN" w:bidi="ar"/>
              </w:rPr>
              <w:t>qEEG（定量脑电图）：具有自定义的波段功率分析与功率比分析，包括RBP、ABP、TP，慢快波功率比DTABR（δ+θ/α+β），DAR（δ/α），峰值频率（PPF）、边值频率（SEF）、振幅整合脑电图（aEEG）、彩色密度频谱分析（cDSA）等指数统计与计算功能；</w:t>
            </w:r>
          </w:p>
          <w:p w14:paraId="7149599E">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Autospacing="0" w:line="440" w:lineRule="exact"/>
              <w:ind w:left="425" w:leftChars="0" w:right="0" w:rightChars="0" w:hanging="425" w:firstLineChars="0"/>
              <w:jc w:val="both"/>
              <w:textAlignment w:val="auto"/>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kern w:val="2"/>
                <w:sz w:val="24"/>
                <w:szCs w:val="24"/>
                <w:lang w:val="en-US" w:eastAsia="zh-CN" w:bidi="ar"/>
              </w:rPr>
              <w:t>支持最高 1920×1080@30fps 高清画面输出，具备 4 倍光学变倍与 16 倍数字变倍，支持 120dB 超宽动态范围；</w:t>
            </w:r>
          </w:p>
          <w:p w14:paraId="78E976F1">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Autospacing="0" w:line="440" w:lineRule="exact"/>
              <w:ind w:left="425" w:leftChars="0" w:right="0" w:rightChars="0" w:hanging="425" w:firstLineChars="0"/>
              <w:jc w:val="both"/>
              <w:textAlignment w:val="auto"/>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kern w:val="2"/>
                <w:sz w:val="24"/>
                <w:szCs w:val="24"/>
                <w:lang w:val="en-US" w:eastAsia="zh-CN" w:bidi="ar"/>
              </w:rPr>
              <w:t>过度换气诱发试验语音提示：提供语音播报指导患者进行过度换气诱发试验；</w:t>
            </w:r>
          </w:p>
          <w:p w14:paraId="4B7FA135">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Autospacing="0" w:line="440" w:lineRule="exact"/>
              <w:ind w:left="425" w:leftChars="0" w:right="0" w:rightChars="0" w:hanging="425"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2"/>
                <w:sz w:val="24"/>
                <w:szCs w:val="24"/>
                <w:lang w:val="en-US" w:eastAsia="zh-CN" w:bidi="ar"/>
              </w:rPr>
              <w:t>动态脑电</w:t>
            </w:r>
            <w:r>
              <w:rPr>
                <w:rFonts w:hint="eastAsia" w:ascii="方正仿宋_GBK" w:hAnsi="方正仿宋_GBK" w:eastAsia="方正仿宋_GBK" w:cs="方正仿宋_GBK"/>
                <w:sz w:val="24"/>
                <w:szCs w:val="24"/>
              </w:rPr>
              <w:t>可记录16导EEG信号与1导心电信号；</w:t>
            </w:r>
          </w:p>
          <w:p w14:paraId="33E069B1">
            <w:pPr>
              <w:pStyle w:val="7"/>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动态脑电记录盒：重量</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120g；</w:t>
            </w:r>
          </w:p>
          <w:p w14:paraId="1E4D2271">
            <w:pPr>
              <w:pStyle w:val="7"/>
              <w:keepNext w:val="0"/>
              <w:keepLines w:val="0"/>
              <w:pageBreakBefore w:val="0"/>
              <w:widowControl w:val="0"/>
              <w:numPr>
                <w:ilvl w:val="0"/>
                <w:numId w:val="3"/>
              </w:numPr>
              <w:kinsoku/>
              <w:wordWrap/>
              <w:overflowPunct/>
              <w:topLinePunct w:val="0"/>
              <w:autoSpaceDE/>
              <w:autoSpaceDN/>
              <w:bidi w:val="0"/>
              <w:snapToGrid w:val="0"/>
              <w:spacing w:line="440" w:lineRule="exact"/>
              <w:ind w:left="425" w:leftChars="0" w:hanging="425"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连续记录时间：12、24、48小时可设；</w:t>
            </w:r>
          </w:p>
          <w:p w14:paraId="7E64DFCD">
            <w:pPr>
              <w:pStyle w:val="7"/>
              <w:keepNext w:val="0"/>
              <w:keepLines w:val="0"/>
              <w:pageBreakBefore w:val="0"/>
              <w:widowControl w:val="0"/>
              <w:numPr>
                <w:ilvl w:val="0"/>
                <w:numId w:val="0"/>
              </w:numPr>
              <w:kinsoku/>
              <w:wordWrap/>
              <w:overflowPunct/>
              <w:topLinePunct w:val="0"/>
              <w:autoSpaceDE/>
              <w:autoSpaceDN/>
              <w:bidi w:val="0"/>
              <w:snapToGrid w:val="0"/>
              <w:spacing w:line="440" w:lineRule="exact"/>
              <w:ind w:lef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配置要求：主机1台，32导放大器1个，视频单元1个，脑电电极1套，打印机1台，台车1个，动态记录盒2个。</w:t>
            </w:r>
          </w:p>
        </w:tc>
      </w:tr>
      <w:tr w14:paraId="0EC1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70" w:type="dxa"/>
            <w:vAlign w:val="top"/>
          </w:tcPr>
          <w:p w14:paraId="58F98E30">
            <w:pPr>
              <w:pStyle w:val="6"/>
              <w:keepNext w:val="0"/>
              <w:keepLines w:val="0"/>
              <w:pageBreakBefore w:val="0"/>
              <w:widowControl w:val="0"/>
              <w:kinsoku/>
              <w:wordWrap/>
              <w:overflowPunct/>
              <w:topLinePunct w:val="0"/>
              <w:autoSpaceDE/>
              <w:autoSpaceDN/>
              <w:bidi w:val="0"/>
              <w:spacing w:before="108" w:line="440" w:lineRule="exact"/>
              <w:ind w:left="110"/>
              <w:jc w:val="center"/>
              <w:textAlignment w:val="auto"/>
              <w:rPr>
                <w:rFonts w:hint="eastAsia" w:ascii="方正仿宋_GBK" w:hAnsi="方正仿宋_GBK" w:eastAsia="方正仿宋_GBK" w:cs="方正仿宋_GBK"/>
                <w:spacing w:val="-6"/>
                <w:sz w:val="24"/>
                <w:szCs w:val="24"/>
                <w:lang w:val="en-US" w:eastAsia="zh-CN"/>
              </w:rPr>
            </w:pPr>
            <w:r>
              <w:rPr>
                <w:rFonts w:hint="eastAsia" w:ascii="方正仿宋_GBK" w:hAnsi="方正仿宋_GBK" w:eastAsia="方正仿宋_GBK" w:cs="方正仿宋_GBK"/>
                <w:spacing w:val="-6"/>
                <w:sz w:val="24"/>
                <w:szCs w:val="24"/>
                <w:lang w:val="en-US" w:eastAsia="zh-CN"/>
              </w:rPr>
              <w:t>7</w:t>
            </w:r>
          </w:p>
        </w:tc>
        <w:tc>
          <w:tcPr>
            <w:tcW w:w="1840" w:type="dxa"/>
            <w:vAlign w:val="top"/>
          </w:tcPr>
          <w:p w14:paraId="3EA1BE32">
            <w:pPr>
              <w:pStyle w:val="6"/>
              <w:keepNext w:val="0"/>
              <w:keepLines w:val="0"/>
              <w:pageBreakBefore w:val="0"/>
              <w:widowControl w:val="0"/>
              <w:kinsoku/>
              <w:wordWrap/>
              <w:overflowPunct/>
              <w:topLinePunct w:val="0"/>
              <w:autoSpaceDE/>
              <w:autoSpaceDN/>
              <w:bidi w:val="0"/>
              <w:spacing w:before="108" w:line="440" w:lineRule="exact"/>
              <w:ind w:left="11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VR</w:t>
            </w:r>
            <w:r>
              <w:rPr>
                <w:rFonts w:hint="eastAsia" w:ascii="方正仿宋_GBK" w:hAnsi="方正仿宋_GBK" w:eastAsia="方正仿宋_GBK" w:cs="方正仿宋_GBK"/>
                <w:spacing w:val="27"/>
                <w:w w:val="101"/>
                <w:sz w:val="24"/>
                <w:szCs w:val="24"/>
              </w:rPr>
              <w:t xml:space="preserve"> </w:t>
            </w:r>
            <w:r>
              <w:rPr>
                <w:rFonts w:hint="eastAsia" w:ascii="方正仿宋_GBK" w:hAnsi="方正仿宋_GBK" w:eastAsia="方正仿宋_GBK" w:cs="方正仿宋_GBK"/>
                <w:spacing w:val="-6"/>
                <w:sz w:val="24"/>
                <w:szCs w:val="24"/>
              </w:rPr>
              <w:t>治疗仪</w:t>
            </w:r>
          </w:p>
        </w:tc>
        <w:tc>
          <w:tcPr>
            <w:tcW w:w="500" w:type="dxa"/>
            <w:vAlign w:val="top"/>
          </w:tcPr>
          <w:p w14:paraId="48F2A7F2">
            <w:pPr>
              <w:pStyle w:val="6"/>
              <w:keepNext w:val="0"/>
              <w:keepLines w:val="0"/>
              <w:pageBreakBefore w:val="0"/>
              <w:widowControl w:val="0"/>
              <w:kinsoku/>
              <w:wordWrap/>
              <w:overflowPunct/>
              <w:topLinePunct w:val="0"/>
              <w:autoSpaceDE/>
              <w:autoSpaceDN/>
              <w:bidi w:val="0"/>
              <w:spacing w:before="162" w:line="440" w:lineRule="exact"/>
              <w:ind w:left="138"/>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6800" w:type="dxa"/>
            <w:vAlign w:val="top"/>
          </w:tcPr>
          <w:p w14:paraId="32D8D013">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1.资质要求：设备拥有医疗器械注册证。</w:t>
            </w:r>
          </w:p>
          <w:p w14:paraId="01928077">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2.适用范围：可用于所有存在轻度认知功能障碍的患者，适用范围无限制性的病种或其他前提条件要求，能够对患者进行精神心理和认知能力测评，并进行认知康复训练</w:t>
            </w:r>
            <w:r>
              <w:rPr>
                <w:rFonts w:hint="eastAsia" w:ascii="方正仿宋_GBK" w:hAnsi="方正仿宋_GBK" w:eastAsia="方正仿宋_GBK" w:cs="方正仿宋_GBK"/>
                <w:sz w:val="24"/>
                <w:szCs w:val="24"/>
                <w:lang w:eastAsia="zh-CN"/>
              </w:rPr>
              <w:t>。</w:t>
            </w:r>
          </w:p>
          <w:p w14:paraId="4B058FDE">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Style w:val="8"/>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3.整体要求：提供≥15个基于虚拟现实技术的评估及训练内容模块，拥有≥140个VR评估及训练场景内容，</w:t>
            </w:r>
            <w:r>
              <w:rPr>
                <w:rStyle w:val="8"/>
                <w:rFonts w:hint="eastAsia" w:ascii="方正仿宋_GBK" w:hAnsi="方正仿宋_GBK" w:eastAsia="方正仿宋_GBK" w:cs="方正仿宋_GBK"/>
                <w:sz w:val="24"/>
                <w:szCs w:val="24"/>
              </w:rPr>
              <w:t>所有VR场景需支持在VR一体机设备上进行运行和使用，并支持接入脑电、心率等生理参数传感器以及头部运动追踪模块进行监测</w:t>
            </w:r>
            <w:r>
              <w:rPr>
                <w:rStyle w:val="8"/>
                <w:rFonts w:hint="eastAsia" w:ascii="方正仿宋_GBK" w:hAnsi="方正仿宋_GBK" w:eastAsia="方正仿宋_GBK" w:cs="方正仿宋_GBK"/>
                <w:sz w:val="24"/>
                <w:szCs w:val="24"/>
                <w:lang w:eastAsia="zh-CN"/>
              </w:rPr>
              <w:t>。</w:t>
            </w:r>
          </w:p>
          <w:p w14:paraId="344A6DD2">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Style w:val="8"/>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4.数据报告：每次VR评估或训练都需出具相应的评估或训练报告，报告内容需至少包含患者基础训练数据、脑电、心率和头部运动数据分析结果，并能够进行打印输出。</w:t>
            </w:r>
          </w:p>
          <w:p w14:paraId="70AC82F6">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Style w:val="8"/>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5.网络部署：系统需支持本地局域网部署，所有数据均在局域网环境下进行采集、传输、储存、分析和可视化显示，所有数据均不允许传输到外网环境中。</w:t>
            </w:r>
          </w:p>
          <w:p w14:paraId="4B499683">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bCs/>
                <w:sz w:val="24"/>
                <w:szCs w:val="24"/>
              </w:rPr>
            </w:pPr>
            <w:r>
              <w:rPr>
                <w:rStyle w:val="8"/>
                <w:rFonts w:hint="eastAsia" w:ascii="方正仿宋_GBK" w:hAnsi="方正仿宋_GBK" w:eastAsia="方正仿宋_GBK" w:cs="方正仿宋_GBK"/>
                <w:sz w:val="24"/>
                <w:szCs w:val="24"/>
              </w:rPr>
              <w:t>6.心理及认知测评：系统提供</w:t>
            </w:r>
            <w:r>
              <w:rPr>
                <w:rFonts w:hint="eastAsia" w:ascii="方正仿宋_GBK" w:hAnsi="方正仿宋_GBK" w:eastAsia="方正仿宋_GBK" w:cs="方正仿宋_GBK"/>
                <w:bCs/>
                <w:sz w:val="24"/>
                <w:szCs w:val="24"/>
              </w:rPr>
              <w:t>≥</w:t>
            </w:r>
            <w:r>
              <w:rPr>
                <w:rFonts w:hint="eastAsia" w:ascii="方正仿宋_GBK" w:hAnsi="方正仿宋_GBK" w:eastAsia="方正仿宋_GBK" w:cs="方正仿宋_GBK"/>
                <w:bCs/>
                <w:sz w:val="24"/>
                <w:szCs w:val="24"/>
                <w:lang w:val="en-US" w:eastAsia="zh-CN"/>
              </w:rPr>
              <w:t>20</w:t>
            </w:r>
            <w:r>
              <w:rPr>
                <w:rFonts w:hint="eastAsia" w:ascii="方正仿宋_GBK" w:hAnsi="方正仿宋_GBK" w:eastAsia="方正仿宋_GBK" w:cs="方正仿宋_GBK"/>
                <w:bCs/>
                <w:sz w:val="24"/>
                <w:szCs w:val="24"/>
              </w:rPr>
              <w:t>0个评估量表内容，可通过管理系统为患者分配测评任务并实时跟进患者测评任务完成进度。</w:t>
            </w:r>
          </w:p>
          <w:p w14:paraId="5B87D51C">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Style w:val="8"/>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7.医生控制端：具备患者信息录入、评估训练方案管理以及训练场景的启动、结束和切换等功能；具备VR画面投屏功能；具备数据可视化功能，可实时</w:t>
            </w:r>
            <w:r>
              <w:rPr>
                <w:rStyle w:val="8"/>
                <w:rFonts w:hint="eastAsia" w:ascii="方正仿宋_GBK" w:hAnsi="方正仿宋_GBK" w:eastAsia="方正仿宋_GBK" w:cs="方正仿宋_GBK"/>
                <w:sz w:val="24"/>
                <w:szCs w:val="24"/>
              </w:rPr>
              <w:t>显示</w:t>
            </w:r>
            <w:r>
              <w:rPr>
                <w:rFonts w:hint="eastAsia" w:ascii="方正仿宋_GBK" w:hAnsi="方正仿宋_GBK" w:eastAsia="方正仿宋_GBK" w:cs="方正仿宋_GBK"/>
                <w:bCs/>
                <w:sz w:val="24"/>
                <w:szCs w:val="24"/>
              </w:rPr>
              <w:t>设备名称、头盔电量、左右手柄电量、设备启动状态、重新定位、音量调节、患者信息、训练信息、实时生理数据（含</w:t>
            </w:r>
            <w:r>
              <w:rPr>
                <w:rStyle w:val="8"/>
                <w:rFonts w:hint="eastAsia" w:ascii="方正仿宋_GBK" w:hAnsi="方正仿宋_GBK" w:eastAsia="方正仿宋_GBK" w:cs="方正仿宋_GBK"/>
                <w:sz w:val="24"/>
                <w:szCs w:val="24"/>
              </w:rPr>
              <w:t>脑电、心率生理指标数据）；具备根据患者症状为其添加标签功能；内置≥100处方内容，并支持为患者定制化≥14天疗程方案；具备档案管理功能，可以一站式管理患者信息、测评记录和治疗记录；具备报告编辑功能，可自主配置报告展示模块以及对报告内容进行编辑</w:t>
            </w:r>
          </w:p>
          <w:p w14:paraId="325DE058">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Style w:val="8"/>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8.VR评估模块：</w:t>
            </w:r>
          </w:p>
          <w:p w14:paraId="56FA314E">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lang w:eastAsia="zh-CN"/>
              </w:rPr>
              <w:t>（</w:t>
            </w:r>
            <w:r>
              <w:rPr>
                <w:rStyle w:val="8"/>
                <w:rFonts w:hint="eastAsia" w:ascii="方正仿宋_GBK" w:hAnsi="方正仿宋_GBK" w:eastAsia="方正仿宋_GBK" w:cs="方正仿宋_GBK"/>
                <w:sz w:val="24"/>
                <w:szCs w:val="24"/>
                <w:lang w:val="en-US" w:eastAsia="zh-CN"/>
              </w:rPr>
              <w:t>1</w:t>
            </w:r>
            <w:r>
              <w:rPr>
                <w:rStyle w:val="8"/>
                <w:rFonts w:hint="eastAsia" w:ascii="方正仿宋_GBK" w:hAnsi="方正仿宋_GBK" w:eastAsia="方正仿宋_GBK" w:cs="方正仿宋_GBK"/>
                <w:sz w:val="24"/>
                <w:szCs w:val="24"/>
                <w:lang w:eastAsia="zh-CN"/>
              </w:rPr>
              <w:t>）</w:t>
            </w:r>
            <w:r>
              <w:rPr>
                <w:rStyle w:val="8"/>
                <w:rFonts w:hint="eastAsia" w:ascii="方正仿宋_GBK" w:hAnsi="方正仿宋_GBK" w:eastAsia="方正仿宋_GBK" w:cs="方正仿宋_GBK"/>
                <w:sz w:val="24"/>
                <w:szCs w:val="24"/>
              </w:rPr>
              <w:t>具备VR情绪压力评估功能，通过</w:t>
            </w:r>
            <w:r>
              <w:rPr>
                <w:rFonts w:hint="eastAsia" w:ascii="方正仿宋_GBK" w:hAnsi="方正仿宋_GBK" w:eastAsia="方正仿宋_GBK" w:cs="方正仿宋_GBK"/>
                <w:sz w:val="24"/>
                <w:szCs w:val="24"/>
              </w:rPr>
              <w:t>接入专业生理参数传感器，定量化评估患者情绪压力状态。</w:t>
            </w:r>
          </w:p>
          <w:p w14:paraId="744229F0">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具备VR注意力评估功能，基于国际注意力评估范式进行开发，具有模拟现实环境的干扰刺激能力</w:t>
            </w:r>
          </w:p>
          <w:p w14:paraId="143FBF4F">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具备VR认知评估功能，能够对患者的注意力、记忆力、执行功能、逻辑思维、知觉运动等≥5个认知维度进行评估，并出具详细的评估结果报告。</w:t>
            </w:r>
          </w:p>
          <w:p w14:paraId="5FB5F0D5">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9.具备VR放松训练功能，包含身心放松、音乐治疗、催眠治疗、正念训练、</w:t>
            </w:r>
            <w:r>
              <w:rPr>
                <w:rFonts w:hint="eastAsia" w:ascii="方正仿宋_GBK" w:hAnsi="方正仿宋_GBK" w:eastAsia="方正仿宋_GBK" w:cs="方正仿宋_GBK"/>
                <w:sz w:val="24"/>
                <w:szCs w:val="24"/>
                <w:lang w:eastAsia="zh-CN"/>
              </w:rPr>
              <w:t>松弛</w:t>
            </w:r>
            <w:r>
              <w:rPr>
                <w:rFonts w:hint="eastAsia" w:ascii="方正仿宋_GBK" w:hAnsi="方正仿宋_GBK" w:eastAsia="方正仿宋_GBK" w:cs="方正仿宋_GBK"/>
                <w:sz w:val="24"/>
                <w:szCs w:val="24"/>
              </w:rPr>
              <w:t>治疗等≥5种训练模式</w:t>
            </w:r>
          </w:p>
          <w:p w14:paraId="117C3234">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具备VR专项强化训练功能，包含注意力和认知能力训练模块，提供≥20种训练场景内容，实现对患者记忆力、注意力、意志力、反应能力、执行功能等改善的目的，每个训练内容均具有≥20个难度等级，并拥有难度自适应调节功能。</w:t>
            </w:r>
          </w:p>
          <w:p w14:paraId="3648E9A0">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11.具备VR暴露脱敏训练功能，包含恐惧症暴露脱敏训练、成瘾治疗、创伤治疗、强迫症脱敏训练、自信心演讲训练等模块，提供≥50个训练场景内容。</w:t>
            </w:r>
          </w:p>
          <w:p w14:paraId="4814C4D0">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12.具备VR心理训练功能，包含宣泄训练、工娱训练、同理心训练等经典心理训练功能</w:t>
            </w:r>
          </w:p>
          <w:p w14:paraId="3B978B85">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13.具备VR反馈训练功能，提供≥3个VR生物反馈训练场景内容。</w:t>
            </w:r>
          </w:p>
          <w:p w14:paraId="01F4A9D4">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具备团体联机训练功能，多名患者可同时进入同一个虚拟场景中进行互动联机训练，在VR虚拟场景中可以看到彼此的虚拟化身并实时同步化身的状态，患者在虚拟场景中可进行自由移动、语音交流、文字交流等多维交互。</w:t>
            </w:r>
          </w:p>
          <w:p w14:paraId="032E42F8">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15.配套硬件设备：</w:t>
            </w:r>
          </w:p>
          <w:p w14:paraId="732141BA">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 VR医生控制端：内存≥16GB，储存≥500GB。</w:t>
            </w:r>
          </w:p>
          <w:p w14:paraId="4B732451">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15.2台车：可用于放置主机、路由器、报告终端等设备，可移动。</w:t>
            </w:r>
          </w:p>
          <w:p w14:paraId="3793807F">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15.3路由器：</w:t>
            </w:r>
            <w:r>
              <w:rPr>
                <w:rFonts w:hint="eastAsia" w:ascii="方正仿宋_GBK" w:hAnsi="方正仿宋_GBK" w:eastAsia="方正仿宋_GBK" w:cs="方正仿宋_GBK"/>
                <w:sz w:val="24"/>
                <w:szCs w:val="24"/>
                <w:lang w:eastAsia="zh-CN"/>
              </w:rPr>
              <w:t>无线</w:t>
            </w:r>
            <w:r>
              <w:rPr>
                <w:rFonts w:hint="eastAsia" w:ascii="方正仿宋_GBK" w:hAnsi="方正仿宋_GBK" w:eastAsia="方正仿宋_GBK" w:cs="方正仿宋_GBK"/>
                <w:sz w:val="24"/>
                <w:szCs w:val="24"/>
              </w:rPr>
              <w:t>速率≥5000M，支持</w:t>
            </w:r>
            <w:r>
              <w:rPr>
                <w:rFonts w:hint="eastAsia" w:ascii="方正仿宋_GBK" w:hAnsi="方正仿宋_GBK" w:eastAsia="方正仿宋_GBK" w:cs="方正仿宋_GBK"/>
                <w:sz w:val="24"/>
                <w:szCs w:val="24"/>
                <w:lang w:eastAsia="zh-CN"/>
              </w:rPr>
              <w:t>Wi-Fi</w:t>
            </w:r>
            <w:r>
              <w:rPr>
                <w:rFonts w:hint="eastAsia" w:ascii="方正仿宋_GBK" w:hAnsi="方正仿宋_GBK" w:eastAsia="方正仿宋_GBK" w:cs="方正仿宋_GBK"/>
                <w:sz w:val="24"/>
                <w:szCs w:val="24"/>
              </w:rPr>
              <w:t>7。</w:t>
            </w:r>
          </w:p>
          <w:p w14:paraId="4DD9ABE2">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15.4报告终端：可用于打印患者报告，幅面A4。</w:t>
            </w:r>
          </w:p>
          <w:p w14:paraId="14408837">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15.5 VR一体机套装：包含VR头盔和控制手柄，设备分辨率≥3600x1900，视场角≥98°。</w:t>
            </w:r>
          </w:p>
          <w:p w14:paraId="06C04B55">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15.6生理参数采集设备：可在VR评估训练过程中实时采集患者心率、额温、大脑δ波、θ波、α波、β波和γ波等脑波信号并进行分析。</w:t>
            </w:r>
          </w:p>
          <w:p w14:paraId="26E13B34">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15.7沙发椅：具备坐立、躺卧功能，拥有加热、按摩功能。</w:t>
            </w:r>
          </w:p>
          <w:p w14:paraId="378FC978">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15.8</w:t>
            </w:r>
            <w:r>
              <w:rPr>
                <w:rFonts w:hint="eastAsia" w:ascii="方正仿宋_GBK" w:hAnsi="方正仿宋_GBK" w:eastAsia="方正仿宋_GBK" w:cs="方正仿宋_GBK"/>
                <w:sz w:val="24"/>
                <w:szCs w:val="24"/>
                <w:lang w:val="en-US" w:eastAsia="zh-CN"/>
              </w:rPr>
              <w:t>便携式光照治疗套装：</w:t>
            </w:r>
          </w:p>
          <w:p w14:paraId="435CF8B0">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智能光照台灯：具备定时长使用功能；具备定时闹钟功能；具备唤醒功能；具备白光和蓝光两种光照治疗模式；具备手动自由调节光照强度功能；可升级扩展物联网控制模块对每一个智能光照台灯进行无线控制</w:t>
            </w:r>
          </w:p>
          <w:p w14:paraId="03B0980D">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（2）智能光照眼镜：具备40Hz治疗功能，具有蓝色光波长及全光谱可见光波长治疗双模态，波长峰值470-480nm，设备需通过光生物安全检测</w:t>
            </w:r>
          </w:p>
          <w:p w14:paraId="5DCD34DF">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（3）提供配套辅助小程序，小程序拥有量表测评、心理/睡眠科普、治疗方案推荐、睡眠日记、冥想放松等功能。</w:t>
            </w:r>
          </w:p>
          <w:p w14:paraId="4E72D861">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16.配置要求：</w:t>
            </w:r>
          </w:p>
          <w:p w14:paraId="2A2CF8EC">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VR评估训练软件*1套</w:t>
            </w:r>
          </w:p>
          <w:p w14:paraId="1A563A72">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VR医生控制终端*1套</w:t>
            </w:r>
          </w:p>
          <w:p w14:paraId="790CF08A">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医用台车*1套</w:t>
            </w:r>
          </w:p>
          <w:p w14:paraId="0074E921">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路由器*1套</w:t>
            </w:r>
          </w:p>
          <w:p w14:paraId="2020485E">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报告终端*1套</w:t>
            </w:r>
          </w:p>
          <w:p w14:paraId="11850C87">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VR一体机套装*</w:t>
            </w:r>
            <w:r>
              <w:rPr>
                <w:rFonts w:hint="eastAsia" w:ascii="方正仿宋_GBK" w:hAnsi="方正仿宋_GBK" w:eastAsia="方正仿宋_GBK" w:cs="方正仿宋_GBK"/>
                <w:sz w:val="24"/>
                <w:szCs w:val="24"/>
                <w:lang w:val="en-US"/>
              </w:rPr>
              <w:t>2</w:t>
            </w:r>
            <w:r>
              <w:rPr>
                <w:rFonts w:hint="eastAsia" w:ascii="方正仿宋_GBK" w:hAnsi="方正仿宋_GBK" w:eastAsia="方正仿宋_GBK" w:cs="方正仿宋_GBK"/>
                <w:sz w:val="24"/>
                <w:szCs w:val="24"/>
              </w:rPr>
              <w:t>套</w:t>
            </w:r>
          </w:p>
          <w:p w14:paraId="383E55DF">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沙发椅*</w:t>
            </w:r>
            <w:r>
              <w:rPr>
                <w:rFonts w:hint="eastAsia" w:ascii="方正仿宋_GBK" w:hAnsi="方正仿宋_GBK" w:eastAsia="方正仿宋_GBK" w:cs="方正仿宋_GBK"/>
                <w:sz w:val="24"/>
                <w:szCs w:val="24"/>
                <w:lang w:val="en-US"/>
              </w:rPr>
              <w:t>2</w:t>
            </w:r>
            <w:r>
              <w:rPr>
                <w:rFonts w:hint="eastAsia" w:ascii="方正仿宋_GBK" w:hAnsi="方正仿宋_GBK" w:eastAsia="方正仿宋_GBK" w:cs="方正仿宋_GBK"/>
                <w:sz w:val="24"/>
                <w:szCs w:val="24"/>
              </w:rPr>
              <w:t>套</w:t>
            </w:r>
          </w:p>
          <w:p w14:paraId="4A711E65">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生理参数采集设备*</w:t>
            </w:r>
            <w:r>
              <w:rPr>
                <w:rFonts w:hint="eastAsia" w:ascii="方正仿宋_GBK" w:hAnsi="方正仿宋_GBK" w:eastAsia="方正仿宋_GBK" w:cs="方正仿宋_GBK"/>
                <w:sz w:val="24"/>
                <w:szCs w:val="24"/>
                <w:lang w:val="en-US"/>
              </w:rPr>
              <w:t>2</w:t>
            </w:r>
            <w:r>
              <w:rPr>
                <w:rFonts w:hint="eastAsia" w:ascii="方正仿宋_GBK" w:hAnsi="方正仿宋_GBK" w:eastAsia="方正仿宋_GBK" w:cs="方正仿宋_GBK"/>
                <w:sz w:val="24"/>
                <w:szCs w:val="24"/>
              </w:rPr>
              <w:t>套</w:t>
            </w:r>
          </w:p>
          <w:p w14:paraId="2099C647">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便携式光照治疗套装*1套</w:t>
            </w:r>
          </w:p>
        </w:tc>
      </w:tr>
      <w:tr w14:paraId="0598D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3" w:hRule="atLeast"/>
        </w:trPr>
        <w:tc>
          <w:tcPr>
            <w:tcW w:w="770" w:type="dxa"/>
            <w:vAlign w:val="top"/>
          </w:tcPr>
          <w:p w14:paraId="6829791D">
            <w:pPr>
              <w:keepNext w:val="0"/>
              <w:keepLines w:val="0"/>
              <w:pageBreakBefore w:val="0"/>
              <w:widowControl w:val="0"/>
              <w:kinsoku/>
              <w:wordWrap/>
              <w:overflowPunct/>
              <w:topLinePunct w:val="0"/>
              <w:autoSpaceDE/>
              <w:autoSpaceDN/>
              <w:bidi w:val="0"/>
              <w:spacing w:before="110" w:line="440" w:lineRule="exact"/>
              <w:ind w:left="126"/>
              <w:jc w:val="center"/>
              <w:textAlignment w:val="auto"/>
              <w:rPr>
                <w:rFonts w:hint="eastAsia" w:ascii="方正仿宋_GBK" w:hAnsi="方正仿宋_GBK" w:eastAsia="方正仿宋_GBK" w:cs="方正仿宋_GBK"/>
                <w:spacing w:val="-2"/>
                <w:sz w:val="24"/>
                <w:szCs w:val="24"/>
                <w:lang w:val="en-US" w:eastAsia="zh-CN"/>
              </w:rPr>
            </w:pPr>
            <w:r>
              <w:rPr>
                <w:rFonts w:hint="eastAsia" w:ascii="方正仿宋_GBK" w:hAnsi="方正仿宋_GBK" w:eastAsia="方正仿宋_GBK" w:cs="方正仿宋_GBK"/>
                <w:spacing w:val="-2"/>
                <w:sz w:val="24"/>
                <w:szCs w:val="24"/>
                <w:lang w:val="en-US" w:eastAsia="zh-CN"/>
              </w:rPr>
              <w:t>8</w:t>
            </w:r>
          </w:p>
        </w:tc>
        <w:tc>
          <w:tcPr>
            <w:tcW w:w="1840" w:type="dxa"/>
            <w:vAlign w:val="top"/>
          </w:tcPr>
          <w:p w14:paraId="1488C38B">
            <w:pPr>
              <w:keepNext w:val="0"/>
              <w:keepLines w:val="0"/>
              <w:pageBreakBefore w:val="0"/>
              <w:widowControl w:val="0"/>
              <w:kinsoku/>
              <w:wordWrap/>
              <w:overflowPunct/>
              <w:topLinePunct w:val="0"/>
              <w:autoSpaceDE/>
              <w:autoSpaceDN/>
              <w:bidi w:val="0"/>
              <w:spacing w:before="110" w:line="440" w:lineRule="exact"/>
              <w:ind w:left="126"/>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儿童专用心电图机</w:t>
            </w:r>
          </w:p>
        </w:tc>
        <w:tc>
          <w:tcPr>
            <w:tcW w:w="500" w:type="dxa"/>
            <w:vAlign w:val="top"/>
          </w:tcPr>
          <w:p w14:paraId="121488AD">
            <w:pPr>
              <w:pStyle w:val="6"/>
              <w:keepNext w:val="0"/>
              <w:keepLines w:val="0"/>
              <w:pageBreakBefore w:val="0"/>
              <w:widowControl w:val="0"/>
              <w:kinsoku/>
              <w:wordWrap/>
              <w:overflowPunct/>
              <w:topLinePunct w:val="0"/>
              <w:autoSpaceDE/>
              <w:autoSpaceDN/>
              <w:bidi w:val="0"/>
              <w:spacing w:before="165" w:line="440" w:lineRule="exact"/>
              <w:ind w:left="138"/>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6800" w:type="dxa"/>
            <w:vAlign w:val="top"/>
          </w:tcPr>
          <w:p w14:paraId="3650521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1.</w:t>
            </w:r>
            <w:r>
              <w:rPr>
                <w:rFonts w:hint="eastAsia" w:ascii="方正仿宋_GBK" w:hAnsi="方正仿宋_GBK" w:eastAsia="方正仿宋_GBK" w:cs="方正仿宋_GBK"/>
                <w:sz w:val="24"/>
                <w:szCs w:val="24"/>
              </w:rPr>
              <w:t>频率响应：0.01Hz</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500Hz ，采样率：64kHz，起搏器采样率：96kHz。 </w:t>
            </w:r>
          </w:p>
          <w:p w14:paraId="4489160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2.输⼊阻抗：≥100MΩ（10Hz），定标电压：1mV±1%，耐极化电压：≥900m V。 </w:t>
            </w:r>
          </w:p>
          <w:p w14:paraId="6BC2F2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3.内部噪声：≤12.5µVp-p，共模抑制⽐：≥140dB（AC滤波开启）。</w:t>
            </w:r>
          </w:p>
          <w:p w14:paraId="08FB1C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4.触摸显⽰屏幕尺⼨：≥12英⼨，分辨率≥1280×800，采⽤倾斜⻆设计，⽀持屏 幕背景⽹格显⽰。</w:t>
            </w:r>
          </w:p>
          <w:p w14:paraId="01EB53D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5.⽀持同屏显⽰10秒12导同步⼼电波形。</w:t>
            </w:r>
          </w:p>
          <w:p w14:paraId="45A9178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6.存储⼼电图报告：≥1200份。</w:t>
            </w:r>
          </w:p>
          <w:p w14:paraId="393622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7.内置数据输出装置，输出分辨率：垂直分辨率≥8点/mm，⽔平分辨率≥40点/m m（25mm/s）。</w:t>
            </w:r>
          </w:p>
          <w:p w14:paraId="01053C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8.⾛纸速度⾄少包含5mm/s、12.5mm/s、25mm/s、50mm/s。</w:t>
            </w:r>
          </w:p>
          <w:p w14:paraId="5E4E3A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9.具备信号质量检测功能，对于信号⼲扰、接触不良或导联脱落的导联做出提⽰。</w:t>
            </w:r>
          </w:p>
          <w:p w14:paraId="7F6F620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10.</w:t>
            </w:r>
            <w:r>
              <w:rPr>
                <w:rFonts w:hint="eastAsia" w:ascii="方正仿宋_GBK" w:hAnsi="方正仿宋_GBK" w:eastAsia="方正仿宋_GBK" w:cs="方正仿宋_GBK"/>
                <w:sz w:val="24"/>
                <w:szCs w:val="24"/>
              </w:rPr>
              <w:t>具备起搏检测功能，起搏标记在显⽰屏上单独区域显⽰。</w:t>
            </w:r>
          </w:p>
          <w:p w14:paraId="341CE5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11.⽀持条码扫描输⼊病⼈信息。</w:t>
            </w:r>
          </w:p>
          <w:p w14:paraId="0AFD56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12.具有预约下载功能，直接将病⼈预约下载到⼼电图机上。</w:t>
            </w:r>
          </w:p>
          <w:p w14:paraId="2BFCB31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13.具有关机延迟功能：⾃第⼀次低电量提⽰后，有≥5min的关机延迟时间。 </w:t>
            </w:r>
          </w:p>
          <w:p w14:paraId="597299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14.具有⽆线连接模块。</w:t>
            </w:r>
          </w:p>
          <w:p w14:paraId="21EBA1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15.内置充电电池，充满电后连续⼯作≥500份⾃动报告或≥1h连续记录或≥8h⽆记录测量</w:t>
            </w:r>
            <w:r>
              <w:rPr>
                <w:rFonts w:hint="eastAsia" w:ascii="方正仿宋_GBK" w:hAnsi="方正仿宋_GBK" w:eastAsia="方正仿宋_GBK" w:cs="方正仿宋_GBK"/>
                <w:sz w:val="24"/>
                <w:szCs w:val="24"/>
                <w:lang w:eastAsia="zh-CN"/>
              </w:rPr>
              <w:t>。</w:t>
            </w:r>
          </w:p>
        </w:tc>
      </w:tr>
    </w:tbl>
    <w:p w14:paraId="419E924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39FD0"/>
    <w:multiLevelType w:val="singleLevel"/>
    <w:tmpl w:val="92939FD0"/>
    <w:lvl w:ilvl="0" w:tentative="0">
      <w:start w:val="1"/>
      <w:numFmt w:val="decimal"/>
      <w:suff w:val="nothing"/>
      <w:lvlText w:val="（%1）"/>
      <w:lvlJc w:val="left"/>
    </w:lvl>
  </w:abstractNum>
  <w:abstractNum w:abstractNumId="1">
    <w:nsid w:val="E8BB690F"/>
    <w:multiLevelType w:val="multilevel"/>
    <w:tmpl w:val="E8BB690F"/>
    <w:lvl w:ilvl="0" w:tentative="0">
      <w:start w:val="1"/>
      <w:numFmt w:val="decimal"/>
      <w:lvlText w:val="%1."/>
      <w:lvlJc w:val="left"/>
      <w:pPr>
        <w:ind w:left="0" w:firstLine="0"/>
      </w:pPr>
      <w:rPr>
        <w:rFonts w:hint="default"/>
        <w:b w:val="0"/>
        <w:bCs w:val="0"/>
        <w:color w:val="auto"/>
        <w:highlight w:val="none"/>
      </w:rPr>
    </w:lvl>
    <w:lvl w:ilvl="1" w:tentative="0">
      <w:start w:val="1"/>
      <w:numFmt w:val="decimal"/>
      <w:lvlText w:val="%1.%2."/>
      <w:lvlJc w:val="left"/>
      <w:pPr>
        <w:ind w:left="0" w:firstLine="0"/>
      </w:pPr>
      <w:rPr>
        <w:rFonts w:hint="default"/>
        <w:b w:val="0"/>
        <w:bCs w:val="0"/>
        <w:color w:val="auto"/>
        <w:highlight w:val="none"/>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EBF66B47"/>
    <w:multiLevelType w:val="singleLevel"/>
    <w:tmpl w:val="EBF66B47"/>
    <w:lvl w:ilvl="0" w:tentative="0">
      <w:start w:val="1"/>
      <w:numFmt w:val="decimal"/>
      <w:lvlText w:val="%1."/>
      <w:lvlJc w:val="left"/>
      <w:pPr>
        <w:ind w:left="425" w:hanging="425"/>
      </w:pPr>
      <w:rPr>
        <w:rFonts w:hint="default"/>
      </w:rPr>
    </w:lvl>
  </w:abstractNum>
  <w:abstractNum w:abstractNumId="3">
    <w:nsid w:val="41D761A1"/>
    <w:multiLevelType w:val="singleLevel"/>
    <w:tmpl w:val="41D761A1"/>
    <w:lvl w:ilvl="0" w:tentative="0">
      <w:start w:val="19"/>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648CA"/>
    <w:rsid w:val="1CD6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8"/>
      <w:szCs w:val="28"/>
      <w:lang w:val="en-US" w:eastAsia="en-US" w:bidi="ar-SA"/>
    </w:rPr>
  </w:style>
  <w:style w:type="paragraph" w:styleId="7">
    <w:name w:val="List Paragraph"/>
    <w:basedOn w:val="1"/>
    <w:qFormat/>
    <w:uiPriority w:val="1"/>
    <w:pPr>
      <w:ind w:firstLine="420" w:firstLineChars="200"/>
    </w:p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2026-06-12T00:18:00Z</dcterms:created>
  <dc:creator>张力丹</dc:creator>
  <cp:lastModifiedBy>张力丹</cp:lastModifiedBy>
  <dcterms:modified xsi:type="dcterms:W3CDTF">2026-06-12T00:18:37Z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4043AACF2875463BBD5663ADDD7C76D1_11</vt:lpwstr>
  </property>
  <property fmtid="{D5CDD505-2E9C-101B-9397-08002B2CF9AE}" pid="4" name="KSOTemplateDocerSaveRecord">
    <vt:lpwstr>eyJoZGlkIjoiZDExNjk4OWI0NTEyZDY2NjMxNWRhNzMxNDU1NWNlNjYiLCJ1c2VySWQiOiIxNzUzMzkyODQ5In0=</vt:lpwstr>
  </property>
</Properties>
</file>